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D3B" w:rsidRPr="00ED3E83" w:rsidRDefault="00CE7144" w:rsidP="00ED3E83">
      <w:pPr>
        <w:jc w:val="center"/>
        <w:rPr>
          <w:b/>
          <w:i/>
          <w:sz w:val="24"/>
          <w:szCs w:val="24"/>
        </w:rPr>
      </w:pPr>
      <w:r w:rsidRPr="00ED3E83">
        <w:rPr>
          <w:b/>
          <w:i/>
          <w:sz w:val="24"/>
          <w:szCs w:val="24"/>
        </w:rPr>
        <w:t>Incorporación de los saldos de Libre disponibilidad de Ejercicios Anteriores al presupuesto vigente</w:t>
      </w:r>
    </w:p>
    <w:p w:rsidR="004E238C" w:rsidRPr="00ED3E83" w:rsidRDefault="00ED3E83" w:rsidP="00CE7144">
      <w:pPr>
        <w:spacing w:before="100" w:after="100" w:line="240" w:lineRule="auto"/>
        <w:jc w:val="both"/>
        <w:rPr>
          <w:rFonts w:eastAsia="Times New Roman" w:cstheme="minorHAnsi"/>
          <w:b/>
          <w:color w:val="000000"/>
          <w:lang w:val="es-ES_tradnl" w:eastAsia="es-AR"/>
        </w:rPr>
      </w:pPr>
      <w:r>
        <w:rPr>
          <w:rFonts w:eastAsia="Times New Roman" w:cstheme="minorHAnsi"/>
          <w:b/>
          <w:color w:val="000000"/>
          <w:lang w:val="es-ES_tradnl" w:eastAsia="es-AR"/>
        </w:rPr>
        <w:t>MARCO NORMATIVO</w:t>
      </w:r>
    </w:p>
    <w:p w:rsidR="004E238C" w:rsidRPr="00ED3E83" w:rsidRDefault="004914F9" w:rsidP="00ED3E83">
      <w:pPr>
        <w:pStyle w:val="Prrafodelista"/>
        <w:numPr>
          <w:ilvl w:val="0"/>
          <w:numId w:val="1"/>
        </w:numPr>
        <w:spacing w:before="100" w:after="100" w:line="240" w:lineRule="auto"/>
        <w:jc w:val="both"/>
        <w:rPr>
          <w:rFonts w:eastAsia="Times New Roman" w:cstheme="minorHAnsi"/>
          <w:i/>
          <w:color w:val="000000"/>
          <w:lang w:val="es-ES_tradnl" w:eastAsia="es-AR"/>
        </w:rPr>
      </w:pPr>
      <w:r w:rsidRPr="00ED3E83">
        <w:rPr>
          <w:rFonts w:eastAsia="Times New Roman" w:cstheme="minorHAnsi"/>
          <w:i/>
          <w:color w:val="000000"/>
          <w:lang w:val="es-ES_tradnl" w:eastAsia="es-AR"/>
        </w:rPr>
        <w:t>L</w:t>
      </w:r>
      <w:r w:rsidR="00ED3E83" w:rsidRPr="00ED3E83">
        <w:rPr>
          <w:rFonts w:eastAsia="Times New Roman" w:cstheme="minorHAnsi"/>
          <w:i/>
          <w:color w:val="000000"/>
          <w:lang w:val="es-ES_tradnl" w:eastAsia="es-AR"/>
        </w:rPr>
        <w:t xml:space="preserve">ey Orgánica de las </w:t>
      </w:r>
      <w:r w:rsidRPr="00ED3E83">
        <w:rPr>
          <w:rFonts w:eastAsia="Times New Roman" w:cstheme="minorHAnsi"/>
          <w:i/>
          <w:color w:val="000000"/>
          <w:lang w:val="es-ES_tradnl" w:eastAsia="es-AR"/>
        </w:rPr>
        <w:t>M</w:t>
      </w:r>
      <w:r w:rsidR="00ED3E83" w:rsidRPr="00ED3E83">
        <w:rPr>
          <w:rFonts w:eastAsia="Times New Roman" w:cstheme="minorHAnsi"/>
          <w:i/>
          <w:color w:val="000000"/>
          <w:lang w:val="es-ES_tradnl" w:eastAsia="es-AR"/>
        </w:rPr>
        <w:t>unicipalidades Decreto ley 6769/58</w:t>
      </w:r>
    </w:p>
    <w:p w:rsidR="00ED3E83" w:rsidRPr="00ED3E83" w:rsidRDefault="00ED3E83" w:rsidP="00CE7144">
      <w:pPr>
        <w:spacing w:before="100" w:after="100" w:line="240" w:lineRule="auto"/>
        <w:jc w:val="both"/>
        <w:rPr>
          <w:rFonts w:eastAsia="Times New Roman" w:cstheme="minorHAnsi"/>
          <w:i/>
          <w:color w:val="000000"/>
          <w:lang w:val="es-ES_tradnl" w:eastAsia="es-AR"/>
        </w:rPr>
      </w:pPr>
    </w:p>
    <w:p w:rsidR="00CE7144" w:rsidRPr="00CE7144" w:rsidRDefault="00CE7144" w:rsidP="00CE7144">
      <w:pPr>
        <w:spacing w:before="100" w:after="100" w:line="240" w:lineRule="auto"/>
        <w:jc w:val="both"/>
        <w:rPr>
          <w:rFonts w:eastAsia="Times New Roman" w:cstheme="minorHAnsi"/>
          <w:color w:val="000000"/>
          <w:lang w:val="es-ES_tradnl" w:eastAsia="es-AR"/>
        </w:rPr>
      </w:pPr>
      <w:r w:rsidRPr="00CE7144">
        <w:rPr>
          <w:rFonts w:eastAsia="Times New Roman" w:cstheme="minorHAnsi"/>
          <w:color w:val="000000"/>
          <w:lang w:val="es-ES_tradnl" w:eastAsia="es-AR"/>
        </w:rPr>
        <w:t xml:space="preserve">ARTICULO 119°: (Texto según Ley 14062) El Departamento Ejecutivo </w:t>
      </w:r>
      <w:r w:rsidRPr="00D03FB8">
        <w:rPr>
          <w:rFonts w:eastAsia="Times New Roman" w:cstheme="minorHAnsi"/>
          <w:color w:val="000000"/>
          <w:highlight w:val="yellow"/>
          <w:lang w:val="es-ES_tradnl" w:eastAsia="es-AR"/>
        </w:rPr>
        <w:t>podrá realizar gastos</w:t>
      </w:r>
      <w:r w:rsidRPr="00CE7144">
        <w:rPr>
          <w:rFonts w:eastAsia="Times New Roman" w:cstheme="minorHAnsi"/>
          <w:color w:val="000000"/>
          <w:lang w:val="es-ES_tradnl" w:eastAsia="es-AR"/>
        </w:rPr>
        <w:t xml:space="preserve"> aun cuando el concepto de ellos no esté previsto en el Presupuesto General o excedan el monto de las partidas autorizadas, solamente en los siguientes casos: a) Para el cumplimiento de sentencias judiciales firmes. b) En casos de epidemias, inundaciones y otros acontecimientos imprevistos que hagan indispensable la acción inmediata de la Municipalidad. Dentro de los quince (15) días posteriores a la realización de los gastos a que se refiere el párrafo precedente, el Departamento Ejecutivo deberá promover la pertinente modificación del presupuesto. </w:t>
      </w:r>
      <w:r w:rsidRPr="004E238C">
        <w:rPr>
          <w:rFonts w:eastAsia="Times New Roman" w:cstheme="minorHAnsi"/>
          <w:color w:val="000000"/>
          <w:highlight w:val="yellow"/>
          <w:lang w:val="es-ES_tradnl" w:eastAsia="es-AR"/>
        </w:rPr>
        <w:t>Cuando los créditos presupuestarios resulten insuficientes o sea necesario incorporar conceptos no previstos, el Departamento Ejecutivo podrá solicitar que, mediante ordenanzas, se dispongan créditos suplementarios.</w:t>
      </w:r>
    </w:p>
    <w:p w:rsidR="00CE7144" w:rsidRPr="00CE7144" w:rsidRDefault="00CE7144" w:rsidP="00CE7144">
      <w:pPr>
        <w:spacing w:after="0" w:line="240" w:lineRule="auto"/>
        <w:jc w:val="both"/>
        <w:rPr>
          <w:rFonts w:eastAsia="Times New Roman" w:cstheme="minorHAnsi"/>
          <w:color w:val="000000"/>
          <w:lang w:val="es-ES_tradnl" w:eastAsia="es-AR"/>
        </w:rPr>
      </w:pPr>
      <w:r w:rsidRPr="00CE7144">
        <w:rPr>
          <w:rFonts w:eastAsia="Times New Roman" w:cstheme="minorHAnsi"/>
          <w:color w:val="000000"/>
          <w:lang w:val="es-ES_tradnl" w:eastAsia="es-AR"/>
        </w:rPr>
        <w:t xml:space="preserve">Sin perjuicio de lo dispuesto en el párrafo anterior, el Departamento Ejecutivo dentro del ejercicio, </w:t>
      </w:r>
      <w:r w:rsidRPr="00D03FB8">
        <w:rPr>
          <w:rFonts w:eastAsia="Times New Roman" w:cstheme="minorHAnsi"/>
          <w:color w:val="000000"/>
          <w:highlight w:val="yellow"/>
          <w:lang w:val="es-ES_tradnl" w:eastAsia="es-AR"/>
        </w:rPr>
        <w:t>podrá disponer</w:t>
      </w:r>
      <w:r w:rsidRPr="00CE7144">
        <w:rPr>
          <w:rFonts w:eastAsia="Times New Roman" w:cstheme="minorHAnsi"/>
          <w:color w:val="000000"/>
          <w:lang w:val="es-ES_tradnl" w:eastAsia="es-AR"/>
        </w:rPr>
        <w:t xml:space="preserve"> las reestructuraciones presupuestarias que considere necesarias dentro del total aprobado por cada Ordenanza presupuestaria, quedando comprendidas las modificaciones que involucren a gastos corrientes y distribución de las finalidades dentro de los respectivos rubros presupuestarios. Dentro de los quince (15) días posteriores a la realización de las reestructuraciones que se refiere el presente párrafo, el Departamento Ejecutivo deberá comunicarlas al Concejo Deliberante.</w:t>
      </w:r>
    </w:p>
    <w:p w:rsidR="00CE7144" w:rsidRPr="00CE7144" w:rsidRDefault="00CE7144" w:rsidP="00CE7144">
      <w:pPr>
        <w:spacing w:before="100" w:after="100" w:line="240" w:lineRule="auto"/>
        <w:jc w:val="both"/>
        <w:rPr>
          <w:rFonts w:eastAsia="Times New Roman" w:cstheme="minorHAnsi"/>
          <w:color w:val="000000"/>
          <w:lang w:val="es-ES_tradnl" w:eastAsia="es-AR"/>
        </w:rPr>
      </w:pPr>
      <w:r w:rsidRPr="00CE7144">
        <w:rPr>
          <w:rFonts w:eastAsia="Times New Roman" w:cstheme="minorHAnsi"/>
          <w:color w:val="000000"/>
          <w:lang w:val="es-ES_tradnl" w:eastAsia="es-AR"/>
        </w:rPr>
        <w:t xml:space="preserve">El Departamento Ejecutivo </w:t>
      </w:r>
      <w:r w:rsidRPr="00D03FB8">
        <w:rPr>
          <w:rFonts w:eastAsia="Times New Roman" w:cstheme="minorHAnsi"/>
          <w:color w:val="000000"/>
          <w:highlight w:val="yellow"/>
          <w:lang w:val="es-ES_tradnl" w:eastAsia="es-AR"/>
        </w:rPr>
        <w:t>podrá practicar</w:t>
      </w:r>
      <w:r w:rsidRPr="00CE7144">
        <w:rPr>
          <w:rFonts w:eastAsia="Times New Roman" w:cstheme="minorHAnsi"/>
          <w:color w:val="000000"/>
          <w:lang w:val="es-ES_tradnl" w:eastAsia="es-AR"/>
        </w:rPr>
        <w:t xml:space="preserve"> directamente las ampliaciones o creaciones de partidas que se financien con recursos afectados que correspondan según el monto de los recursos efectivamente autorizados o realizados y acordes con la finalidad a que deban ser aplicados los aludidos recursos afectados.</w:t>
      </w:r>
    </w:p>
    <w:p w:rsidR="00CE7144" w:rsidRPr="00CE7144" w:rsidRDefault="00CE7144" w:rsidP="00CE7144">
      <w:pPr>
        <w:spacing w:before="100" w:after="100" w:line="240" w:lineRule="auto"/>
        <w:jc w:val="both"/>
        <w:rPr>
          <w:rFonts w:eastAsia="Times New Roman" w:cstheme="minorHAnsi"/>
          <w:color w:val="000000"/>
          <w:lang w:val="es-ES_tradnl" w:eastAsia="es-AR"/>
        </w:rPr>
      </w:pPr>
      <w:r w:rsidRPr="00CE7144">
        <w:rPr>
          <w:rFonts w:eastAsia="Times New Roman" w:cstheme="minorHAnsi"/>
          <w:color w:val="000000"/>
          <w:lang w:val="es-ES_tradnl" w:eastAsia="es-AR"/>
        </w:rPr>
        <w:t> </w:t>
      </w:r>
    </w:p>
    <w:p w:rsidR="00CE7144" w:rsidRPr="00CE7144" w:rsidRDefault="00CE7144" w:rsidP="00CE7144">
      <w:pPr>
        <w:spacing w:before="100" w:after="100" w:line="240" w:lineRule="auto"/>
        <w:jc w:val="both"/>
        <w:rPr>
          <w:rFonts w:eastAsia="Times New Roman" w:cstheme="minorHAnsi"/>
          <w:color w:val="000000"/>
          <w:lang w:val="es-ES_tradnl" w:eastAsia="es-AR"/>
        </w:rPr>
      </w:pPr>
      <w:r w:rsidRPr="00CE7144">
        <w:rPr>
          <w:rFonts w:eastAsia="Times New Roman" w:cstheme="minorHAnsi"/>
          <w:color w:val="000000"/>
          <w:lang w:val="es-ES_tradnl" w:eastAsia="es-AR"/>
        </w:rPr>
        <w:t xml:space="preserve">ARTICULO 120°: (Texto según Ley 14062) El Departamento Ejecutivo </w:t>
      </w:r>
      <w:r w:rsidRPr="00CE7144">
        <w:rPr>
          <w:rFonts w:eastAsia="Times New Roman" w:cstheme="minorHAnsi"/>
          <w:color w:val="000000"/>
          <w:highlight w:val="yellow"/>
          <w:lang w:val="es-ES_tradnl" w:eastAsia="es-AR"/>
        </w:rPr>
        <w:t>podrá disponer ampliaciones en los créditos presupuestarios y su correspondiente distribución financiados con incrementos de los recursos propios, transferencias, donaciones y remanentes de ejercicios anteriores.</w:t>
      </w:r>
    </w:p>
    <w:p w:rsidR="00CE7144" w:rsidRPr="00CE7144" w:rsidRDefault="00CE7144">
      <w:pPr>
        <w:rPr>
          <w:rFonts w:eastAsia="Times New Roman" w:cstheme="minorHAnsi"/>
          <w:color w:val="000000"/>
          <w:lang w:val="es-ES_tradnl" w:eastAsia="es-AR"/>
        </w:rPr>
      </w:pPr>
    </w:p>
    <w:p w:rsidR="00CE7144" w:rsidRPr="00CE7144" w:rsidRDefault="00CE7144" w:rsidP="00CE7144">
      <w:pPr>
        <w:spacing w:before="100" w:after="100" w:line="240" w:lineRule="auto"/>
        <w:jc w:val="both"/>
        <w:rPr>
          <w:rFonts w:eastAsia="Times New Roman" w:cstheme="minorHAnsi"/>
          <w:color w:val="000000"/>
          <w:lang w:eastAsia="es-AR"/>
        </w:rPr>
      </w:pPr>
      <w:r w:rsidRPr="00CE7144">
        <w:rPr>
          <w:rFonts w:eastAsia="Times New Roman" w:cstheme="minorHAnsi"/>
          <w:color w:val="000000"/>
          <w:lang w:val="es-ES_tradnl" w:eastAsia="es-AR"/>
        </w:rPr>
        <w:t xml:space="preserve">ARTICULO 170°: La cuenta del resultado financiero funcionará a los efectos del cierre de los rubros "Presupuesto de Gastos" y "Cálculo de Recursos" y dará a conocer el déficit o superávit que arrojen los ejercicios. </w:t>
      </w:r>
      <w:r w:rsidRPr="00CE7144">
        <w:rPr>
          <w:rFonts w:eastAsia="Times New Roman" w:cstheme="minorHAnsi"/>
          <w:color w:val="000000"/>
          <w:highlight w:val="yellow"/>
          <w:lang w:val="es-ES_tradnl" w:eastAsia="es-AR"/>
        </w:rPr>
        <w:t>El déficit y/o el superávit anual serán transferidos a un rubro de acumulación denominado "Resultado de Ejercicios</w:t>
      </w:r>
      <w:r w:rsidRPr="00CE7144">
        <w:rPr>
          <w:rFonts w:eastAsia="Times New Roman" w:cstheme="minorHAnsi"/>
          <w:color w:val="000000"/>
          <w:lang w:val="es-ES_tradnl" w:eastAsia="es-AR"/>
        </w:rPr>
        <w:t xml:space="preserve">", </w:t>
      </w:r>
      <w:r w:rsidRPr="004914F9">
        <w:rPr>
          <w:rFonts w:eastAsia="Times New Roman" w:cstheme="minorHAnsi"/>
          <w:color w:val="000000"/>
          <w:highlight w:val="yellow"/>
          <w:lang w:val="es-ES_tradnl" w:eastAsia="es-AR"/>
        </w:rPr>
        <w:t>el que permanecerá constantemente abierto y reflejará el superávit o el déficit mediante la relación de los fondos en Tesorería y Bancos, correspondiente a los ejercicios financieros</w:t>
      </w:r>
      <w:r w:rsidRPr="00CE7144">
        <w:rPr>
          <w:rFonts w:eastAsia="Times New Roman" w:cstheme="minorHAnsi"/>
          <w:color w:val="000000"/>
          <w:lang w:val="es-ES_tradnl" w:eastAsia="es-AR"/>
        </w:rPr>
        <w:t xml:space="preserve"> y la deuda flotante contraída con imputación a los presupuestos.</w:t>
      </w:r>
    </w:p>
    <w:p w:rsidR="00CE7144" w:rsidRPr="00CE7144" w:rsidRDefault="00CE7144" w:rsidP="00CE7144">
      <w:pPr>
        <w:spacing w:before="100" w:after="100" w:line="240" w:lineRule="auto"/>
        <w:jc w:val="both"/>
        <w:rPr>
          <w:rFonts w:eastAsia="Times New Roman" w:cstheme="minorHAnsi"/>
          <w:color w:val="000000"/>
          <w:lang w:eastAsia="es-AR"/>
        </w:rPr>
      </w:pPr>
      <w:r w:rsidRPr="00CE7144">
        <w:rPr>
          <w:rFonts w:eastAsia="Times New Roman" w:cstheme="minorHAnsi"/>
          <w:color w:val="000000"/>
          <w:lang w:val="es-ES_tradnl" w:eastAsia="es-AR"/>
        </w:rPr>
        <w:t> </w:t>
      </w:r>
    </w:p>
    <w:p w:rsidR="00CE7144" w:rsidRPr="00CE7144" w:rsidRDefault="00CE7144" w:rsidP="00CE7144">
      <w:pPr>
        <w:spacing w:before="100" w:after="100" w:line="240" w:lineRule="auto"/>
        <w:jc w:val="both"/>
        <w:rPr>
          <w:rFonts w:eastAsia="Times New Roman" w:cstheme="minorHAnsi"/>
          <w:color w:val="000000"/>
          <w:lang w:eastAsia="es-AR"/>
        </w:rPr>
      </w:pPr>
      <w:r w:rsidRPr="00CE7144">
        <w:rPr>
          <w:rFonts w:eastAsia="Times New Roman" w:cstheme="minorHAnsi"/>
          <w:color w:val="000000"/>
          <w:lang w:val="es-ES_tradnl" w:eastAsia="es-AR"/>
        </w:rPr>
        <w:t xml:space="preserve">ARTICULO 174°: Los saldos de Caja y Bancos, existentes al cierre del ejercicio y que no correspondan al resultado financiero, a cuentas especiales o terceros, quedarán afectados al pago de la deuda flotante. </w:t>
      </w:r>
      <w:r w:rsidRPr="004914F9">
        <w:rPr>
          <w:rFonts w:eastAsia="Times New Roman" w:cstheme="minorHAnsi"/>
          <w:color w:val="000000"/>
          <w:highlight w:val="yellow"/>
          <w:lang w:val="es-ES_tradnl" w:eastAsia="es-AR"/>
        </w:rPr>
        <w:t>A tal efecto, el Departamento Ejecutivo podrá disponer en el ejercicio siguiente</w:t>
      </w:r>
      <w:r w:rsidRPr="00CE7144">
        <w:rPr>
          <w:rFonts w:eastAsia="Times New Roman" w:cstheme="minorHAnsi"/>
          <w:color w:val="000000"/>
          <w:lang w:val="es-ES_tradnl" w:eastAsia="es-AR"/>
        </w:rPr>
        <w:t>, por simple decreto y sin necesidad de autorización presupuestaria, que se efectúen pagos con cargo al rubro pasivo que tenga acumulados en sí los arrastres de deuda flotante.</w:t>
      </w:r>
    </w:p>
    <w:p w:rsidR="004E238C" w:rsidRDefault="004E238C" w:rsidP="004E238C">
      <w:pPr>
        <w:spacing w:before="100" w:after="100" w:line="240" w:lineRule="auto"/>
        <w:jc w:val="both"/>
        <w:rPr>
          <w:rFonts w:eastAsia="Times New Roman" w:cstheme="minorHAnsi"/>
          <w:color w:val="000000"/>
          <w:lang w:val="es-ES_tradnl" w:eastAsia="es-AR"/>
        </w:rPr>
      </w:pPr>
    </w:p>
    <w:p w:rsidR="004E238C" w:rsidRDefault="004E238C" w:rsidP="004E238C">
      <w:pPr>
        <w:spacing w:before="100" w:after="100" w:line="240" w:lineRule="auto"/>
        <w:jc w:val="both"/>
        <w:rPr>
          <w:rFonts w:eastAsia="Times New Roman" w:cstheme="minorHAnsi"/>
          <w:color w:val="000000"/>
          <w:lang w:val="es-ES_tradnl" w:eastAsia="es-AR"/>
        </w:rPr>
      </w:pPr>
    </w:p>
    <w:p w:rsidR="004914F9" w:rsidRPr="00ED3E83" w:rsidRDefault="004914F9" w:rsidP="00ED3E83">
      <w:pPr>
        <w:pStyle w:val="Prrafodelista"/>
        <w:numPr>
          <w:ilvl w:val="0"/>
          <w:numId w:val="1"/>
        </w:numPr>
        <w:spacing w:before="100" w:after="100" w:line="240" w:lineRule="auto"/>
        <w:jc w:val="both"/>
        <w:rPr>
          <w:rFonts w:eastAsia="Times New Roman" w:cstheme="minorHAnsi"/>
          <w:i/>
          <w:color w:val="000000"/>
          <w:lang w:val="es-ES_tradnl" w:eastAsia="es-AR"/>
        </w:rPr>
      </w:pPr>
      <w:r w:rsidRPr="00ED3E83">
        <w:rPr>
          <w:rFonts w:eastAsia="Times New Roman" w:cstheme="minorHAnsi"/>
          <w:i/>
          <w:color w:val="000000"/>
          <w:lang w:val="es-ES_tradnl" w:eastAsia="es-AR"/>
        </w:rPr>
        <w:t>DECRETO 2980/00 RAFAM</w:t>
      </w:r>
    </w:p>
    <w:p w:rsidR="00022FD4" w:rsidRDefault="00022FD4" w:rsidP="004E238C">
      <w:pPr>
        <w:spacing w:before="100" w:after="100" w:line="240" w:lineRule="auto"/>
        <w:jc w:val="both"/>
        <w:rPr>
          <w:rFonts w:eastAsia="Times New Roman" w:cstheme="minorHAnsi"/>
          <w:color w:val="000000"/>
          <w:lang w:val="es-ES_tradnl" w:eastAsia="es-AR"/>
        </w:rPr>
      </w:pPr>
    </w:p>
    <w:p w:rsidR="00022FD4" w:rsidRPr="00022FD4" w:rsidRDefault="00022FD4" w:rsidP="00022FD4">
      <w:pPr>
        <w:spacing w:before="100" w:after="100" w:line="240" w:lineRule="auto"/>
        <w:jc w:val="both"/>
        <w:rPr>
          <w:rFonts w:eastAsia="Times New Roman" w:cstheme="minorHAnsi"/>
          <w:color w:val="000000"/>
          <w:lang w:val="es-ES_tradnl" w:eastAsia="es-AR"/>
        </w:rPr>
      </w:pPr>
      <w:r w:rsidRPr="00022FD4">
        <w:rPr>
          <w:rFonts w:eastAsia="Times New Roman" w:cstheme="minorHAnsi"/>
          <w:color w:val="000000"/>
          <w:lang w:val="es-ES_tradnl" w:eastAsia="es-AR"/>
        </w:rPr>
        <w:t xml:space="preserve">ARTICULO 16.- </w:t>
      </w:r>
      <w:r w:rsidRPr="00022FD4">
        <w:rPr>
          <w:rFonts w:eastAsia="Times New Roman" w:cstheme="minorHAnsi"/>
          <w:color w:val="000000"/>
          <w:highlight w:val="yellow"/>
          <w:lang w:val="es-ES_tradnl" w:eastAsia="es-AR"/>
        </w:rPr>
        <w:t>El cálculo de recursos a incluir en el proyecto de Ordenanza de Presupuesto considerará todos los rubros que se estima ingresarán durante el ejercicio que se presupuesta, representen o no entradas de dinero en efectivo al Tesoro, así como los excedentes de ejercicios anteriores que se estimen existentes a la fecha de cierre del ejercicio anterior al que se presupuesta</w:t>
      </w:r>
      <w:r w:rsidRPr="00022FD4">
        <w:rPr>
          <w:rFonts w:eastAsia="Times New Roman" w:cstheme="minorHAnsi"/>
          <w:color w:val="000000"/>
          <w:lang w:val="es-ES_tradnl" w:eastAsia="es-AR"/>
        </w:rPr>
        <w:t xml:space="preserve">. </w:t>
      </w:r>
    </w:p>
    <w:p w:rsidR="00022FD4" w:rsidRPr="00022FD4" w:rsidRDefault="00022FD4" w:rsidP="00022FD4">
      <w:pPr>
        <w:spacing w:before="100" w:after="100" w:line="240" w:lineRule="auto"/>
        <w:jc w:val="both"/>
        <w:rPr>
          <w:rFonts w:eastAsia="Times New Roman" w:cstheme="minorHAnsi"/>
          <w:color w:val="000000"/>
          <w:lang w:val="es-ES_tradnl" w:eastAsia="es-AR"/>
        </w:rPr>
      </w:pPr>
      <w:r w:rsidRPr="00022FD4">
        <w:rPr>
          <w:rFonts w:eastAsia="Times New Roman" w:cstheme="minorHAnsi"/>
          <w:color w:val="000000"/>
          <w:lang w:val="es-ES_tradnl" w:eastAsia="es-AR"/>
        </w:rPr>
        <w:t xml:space="preserve">La remisión del proyecto de Ordenanza de Presupuesto al Departamento Deliberativo, deberá acompañarse de una relación de los objetivos propuestos en materia de recursos, una explicación de la metodología aplicada para la estimación de los mismos, así como de toda otra información que se considere conveniente para brindar mayor claridad al proyecto. </w:t>
      </w:r>
    </w:p>
    <w:p w:rsidR="00022FD4" w:rsidRDefault="00022FD4" w:rsidP="00022FD4">
      <w:pPr>
        <w:spacing w:before="100" w:after="100" w:line="240" w:lineRule="auto"/>
        <w:jc w:val="both"/>
        <w:rPr>
          <w:rFonts w:eastAsia="Times New Roman" w:cstheme="minorHAnsi"/>
          <w:color w:val="000000"/>
          <w:lang w:val="es-ES_tradnl" w:eastAsia="es-AR"/>
        </w:rPr>
      </w:pPr>
      <w:r w:rsidRPr="00022FD4">
        <w:rPr>
          <w:rFonts w:eastAsia="Times New Roman" w:cstheme="minorHAnsi"/>
          <w:color w:val="000000"/>
          <w:lang w:val="es-ES_tradnl" w:eastAsia="es-AR"/>
        </w:rPr>
        <w:t>En la previsión de los gastos a incluir en dicho proyecto, deberán considerarse como gastos a todos aquellos que se prevé devengar en el período, se traduzcan o no en salidas de dinero en efectivo del Tesoro.</w:t>
      </w:r>
    </w:p>
    <w:p w:rsidR="004E238C" w:rsidRPr="004E238C" w:rsidRDefault="002C6AB1" w:rsidP="004E238C">
      <w:pPr>
        <w:spacing w:before="100" w:after="100" w:line="240" w:lineRule="auto"/>
        <w:jc w:val="both"/>
        <w:rPr>
          <w:rFonts w:eastAsia="Times New Roman" w:cstheme="minorHAnsi"/>
          <w:color w:val="000000"/>
          <w:lang w:val="es-ES_tradnl" w:eastAsia="es-AR"/>
        </w:rPr>
      </w:pPr>
      <w:r w:rsidRPr="004E238C">
        <w:rPr>
          <w:rFonts w:eastAsia="Times New Roman" w:cstheme="minorHAnsi"/>
          <w:color w:val="000000"/>
          <w:lang w:val="es-ES_tradnl" w:eastAsia="es-AR"/>
        </w:rPr>
        <w:t>ARTÍCULO</w:t>
      </w:r>
      <w:r w:rsidR="004E238C" w:rsidRPr="004E238C">
        <w:rPr>
          <w:rFonts w:eastAsia="Times New Roman" w:cstheme="minorHAnsi"/>
          <w:color w:val="000000"/>
          <w:lang w:val="es-ES_tradnl" w:eastAsia="es-AR"/>
        </w:rPr>
        <w:t xml:space="preserve"> 26.- El Departamento Ejecutivo </w:t>
      </w:r>
      <w:r w:rsidR="004E238C" w:rsidRPr="004E238C">
        <w:rPr>
          <w:rFonts w:eastAsia="Times New Roman" w:cstheme="minorHAnsi"/>
          <w:color w:val="000000"/>
          <w:highlight w:val="yellow"/>
          <w:lang w:val="es-ES_tradnl" w:eastAsia="es-AR"/>
        </w:rPr>
        <w:t>podrá solicitar al Concejo Deliberante</w:t>
      </w:r>
      <w:r w:rsidR="004E238C" w:rsidRPr="004E238C">
        <w:rPr>
          <w:rFonts w:eastAsia="Times New Roman" w:cstheme="minorHAnsi"/>
          <w:color w:val="000000"/>
          <w:lang w:val="es-ES_tradnl" w:eastAsia="es-AR"/>
        </w:rPr>
        <w:t xml:space="preserve"> crédito suplementario recurriendo a la utilización de los recursos que considera el artículo 120º de la Ley Orgánica de las Municipalidades, a saber: </w:t>
      </w:r>
    </w:p>
    <w:p w:rsidR="004E238C" w:rsidRDefault="004E238C" w:rsidP="004E238C">
      <w:pPr>
        <w:spacing w:before="100" w:after="100" w:line="240" w:lineRule="auto"/>
        <w:jc w:val="both"/>
        <w:rPr>
          <w:rFonts w:eastAsia="Times New Roman" w:cstheme="minorHAnsi"/>
          <w:color w:val="000000"/>
          <w:lang w:val="es-ES_tradnl" w:eastAsia="es-AR"/>
        </w:rPr>
      </w:pPr>
      <w:r w:rsidRPr="004E238C">
        <w:rPr>
          <w:rFonts w:eastAsia="Times New Roman" w:cstheme="minorHAnsi"/>
          <w:color w:val="000000"/>
          <w:lang w:val="es-ES_tradnl" w:eastAsia="es-AR"/>
        </w:rPr>
        <w:t xml:space="preserve">a) Superávit de ejercicios anteriores, existente en el crédito de la cuenta de resultado acumulado del ejercicio. </w:t>
      </w:r>
    </w:p>
    <w:p w:rsidR="00D72374" w:rsidRDefault="00D72374" w:rsidP="00D72374">
      <w:pPr>
        <w:spacing w:before="100" w:after="100" w:line="240" w:lineRule="auto"/>
        <w:jc w:val="both"/>
        <w:rPr>
          <w:rFonts w:eastAsia="Times New Roman" w:cstheme="minorHAnsi"/>
          <w:color w:val="000000"/>
          <w:lang w:val="es-ES_tradnl" w:eastAsia="es-AR"/>
        </w:rPr>
      </w:pPr>
    </w:p>
    <w:p w:rsidR="00D72374" w:rsidRDefault="00D72374" w:rsidP="00D72374">
      <w:pPr>
        <w:pStyle w:val="Prrafodelista"/>
        <w:numPr>
          <w:ilvl w:val="0"/>
          <w:numId w:val="1"/>
        </w:numPr>
        <w:spacing w:before="100" w:after="100" w:line="240" w:lineRule="auto"/>
        <w:jc w:val="both"/>
        <w:rPr>
          <w:rFonts w:eastAsia="Times New Roman" w:cstheme="minorHAnsi"/>
          <w:i/>
          <w:color w:val="000000"/>
          <w:lang w:val="es-ES_tradnl" w:eastAsia="es-AR"/>
        </w:rPr>
      </w:pPr>
      <w:r>
        <w:rPr>
          <w:rFonts w:eastAsia="Times New Roman" w:cstheme="minorHAnsi"/>
          <w:i/>
          <w:color w:val="000000"/>
          <w:lang w:val="es-ES_tradnl" w:eastAsia="es-AR"/>
        </w:rPr>
        <w:t>RESOLUCION 635/08 CRITERIOS PRACTICOS DE RAFAM</w:t>
      </w:r>
    </w:p>
    <w:p w:rsidR="00D72374" w:rsidRPr="00D72374" w:rsidRDefault="00D72374" w:rsidP="00D72374">
      <w:pPr>
        <w:pStyle w:val="Prrafodelista"/>
        <w:spacing w:before="100" w:after="100" w:line="240" w:lineRule="auto"/>
        <w:jc w:val="both"/>
        <w:rPr>
          <w:rFonts w:eastAsia="Times New Roman" w:cstheme="minorHAnsi"/>
          <w:i/>
          <w:color w:val="000000"/>
          <w:lang w:val="es-ES_tradnl" w:eastAsia="es-AR"/>
        </w:rPr>
      </w:pPr>
    </w:p>
    <w:p w:rsidR="00D72374" w:rsidRDefault="00D72374" w:rsidP="00D72374">
      <w:pPr>
        <w:spacing w:before="100" w:after="100" w:line="240" w:lineRule="auto"/>
        <w:jc w:val="both"/>
        <w:rPr>
          <w:rFonts w:eastAsia="Times New Roman" w:cstheme="minorHAnsi"/>
          <w:color w:val="000000"/>
          <w:lang w:val="es-ES_tradnl" w:eastAsia="es-AR"/>
        </w:rPr>
      </w:pPr>
      <w:r w:rsidRPr="00D72374">
        <w:rPr>
          <w:rFonts w:eastAsia="Times New Roman" w:cstheme="minorHAnsi"/>
          <w:color w:val="000000"/>
          <w:lang w:val="es-ES_tradnl" w:eastAsia="es-AR"/>
        </w:rPr>
        <w:t>26) DEUDA FLOTANTE Y FONDOS AL CIERRE: En las DA del Decreto 2980/00 en su</w:t>
      </w:r>
      <w:r>
        <w:rPr>
          <w:rFonts w:eastAsia="Times New Roman" w:cstheme="minorHAnsi"/>
          <w:color w:val="000000"/>
          <w:lang w:val="es-ES_tradnl" w:eastAsia="es-AR"/>
        </w:rPr>
        <w:t xml:space="preserve"> </w:t>
      </w:r>
      <w:r w:rsidRPr="00D72374">
        <w:rPr>
          <w:rFonts w:eastAsia="Times New Roman" w:cstheme="minorHAnsi"/>
          <w:color w:val="000000"/>
          <w:lang w:val="es-ES_tradnl" w:eastAsia="es-AR"/>
        </w:rPr>
        <w:t>artículo 16, se norma sobre la obligación de incorporar los fondos existentes al cierre, como</w:t>
      </w:r>
      <w:r>
        <w:rPr>
          <w:rFonts w:eastAsia="Times New Roman" w:cstheme="minorHAnsi"/>
          <w:color w:val="000000"/>
          <w:lang w:val="es-ES_tradnl" w:eastAsia="es-AR"/>
        </w:rPr>
        <w:t xml:space="preserve"> </w:t>
      </w:r>
      <w:r w:rsidRPr="00D72374">
        <w:rPr>
          <w:rFonts w:eastAsia="Times New Roman" w:cstheme="minorHAnsi"/>
          <w:color w:val="000000"/>
          <w:lang w:val="es-ES_tradnl" w:eastAsia="es-AR"/>
        </w:rPr>
        <w:t>una fuente financiera, pudiéndose realizar lo dicho, con la diferenciación entre de libre</w:t>
      </w:r>
      <w:r>
        <w:rPr>
          <w:rFonts w:eastAsia="Times New Roman" w:cstheme="minorHAnsi"/>
          <w:color w:val="000000"/>
          <w:lang w:val="es-ES_tradnl" w:eastAsia="es-AR"/>
        </w:rPr>
        <w:t xml:space="preserve"> </w:t>
      </w:r>
      <w:r w:rsidRPr="00D72374">
        <w:rPr>
          <w:rFonts w:eastAsia="Times New Roman" w:cstheme="minorHAnsi"/>
          <w:color w:val="000000"/>
          <w:lang w:val="es-ES_tradnl" w:eastAsia="es-AR"/>
        </w:rPr>
        <w:t>disponibilidad y afectados (dotando en éste caso, a los rubros de recursos afectados</w:t>
      </w:r>
      <w:r>
        <w:rPr>
          <w:rFonts w:eastAsia="Times New Roman" w:cstheme="minorHAnsi"/>
          <w:color w:val="000000"/>
          <w:lang w:val="es-ES_tradnl" w:eastAsia="es-AR"/>
        </w:rPr>
        <w:t xml:space="preserve"> </w:t>
      </w:r>
      <w:r w:rsidRPr="00D72374">
        <w:rPr>
          <w:rFonts w:eastAsia="Times New Roman" w:cstheme="minorHAnsi"/>
          <w:color w:val="000000"/>
          <w:lang w:val="es-ES_tradnl" w:eastAsia="es-AR"/>
        </w:rPr>
        <w:t>creados a tal efecto).</w:t>
      </w:r>
    </w:p>
    <w:p w:rsidR="00D72374" w:rsidRPr="00D72374" w:rsidRDefault="00D72374" w:rsidP="00D72374">
      <w:pPr>
        <w:spacing w:before="100" w:after="100" w:line="240" w:lineRule="auto"/>
        <w:jc w:val="both"/>
        <w:rPr>
          <w:rFonts w:eastAsia="Times New Roman" w:cstheme="minorHAnsi"/>
          <w:color w:val="000000"/>
          <w:lang w:val="es-ES_tradnl" w:eastAsia="es-AR"/>
        </w:rPr>
      </w:pPr>
      <w:r w:rsidRPr="00D72374">
        <w:rPr>
          <w:rFonts w:eastAsia="Times New Roman" w:cstheme="minorHAnsi"/>
          <w:color w:val="000000"/>
          <w:lang w:val="es-ES_tradnl" w:eastAsia="es-AR"/>
        </w:rPr>
        <w:t>Éste procedimiento, permite discontinuar el análisis del artículo 174 de la Ley</w:t>
      </w:r>
      <w:r>
        <w:rPr>
          <w:rFonts w:eastAsia="Times New Roman" w:cstheme="minorHAnsi"/>
          <w:color w:val="000000"/>
          <w:lang w:val="es-ES_tradnl" w:eastAsia="es-AR"/>
        </w:rPr>
        <w:t xml:space="preserve"> </w:t>
      </w:r>
      <w:r w:rsidRPr="00D72374">
        <w:rPr>
          <w:rFonts w:eastAsia="Times New Roman" w:cstheme="minorHAnsi"/>
          <w:color w:val="000000"/>
          <w:lang w:val="es-ES_tradnl" w:eastAsia="es-AR"/>
        </w:rPr>
        <w:t>Orgánica de las Municipalidades, dado que como aquí se incorporan los fondos existentes,</w:t>
      </w:r>
      <w:r>
        <w:rPr>
          <w:rFonts w:eastAsia="Times New Roman" w:cstheme="minorHAnsi"/>
          <w:color w:val="000000"/>
          <w:lang w:val="es-ES_tradnl" w:eastAsia="es-AR"/>
        </w:rPr>
        <w:t xml:space="preserve"> </w:t>
      </w:r>
      <w:r w:rsidRPr="00D72374">
        <w:rPr>
          <w:rFonts w:eastAsia="Times New Roman" w:cstheme="minorHAnsi"/>
          <w:color w:val="000000"/>
          <w:lang w:val="es-ES_tradnl" w:eastAsia="es-AR"/>
        </w:rPr>
        <w:t>en la Ejecución de Gastos, se incorporará a la TOTALIDAD DE LA DEUDA FLOTANTE,</w:t>
      </w:r>
      <w:r>
        <w:rPr>
          <w:rFonts w:eastAsia="Times New Roman" w:cstheme="minorHAnsi"/>
          <w:color w:val="000000"/>
          <w:lang w:val="es-ES_tradnl" w:eastAsia="es-AR"/>
        </w:rPr>
        <w:t xml:space="preserve"> </w:t>
      </w:r>
      <w:r w:rsidRPr="00D72374">
        <w:rPr>
          <w:rFonts w:eastAsia="Times New Roman" w:cstheme="minorHAnsi"/>
          <w:color w:val="000000"/>
          <w:lang w:val="es-ES_tradnl" w:eastAsia="es-AR"/>
        </w:rPr>
        <w:t>como una aplicación financiera, siendo proyectado en el proyecto de presupuesto y ajustado</w:t>
      </w:r>
      <w:r>
        <w:rPr>
          <w:rFonts w:eastAsia="Times New Roman" w:cstheme="minorHAnsi"/>
          <w:color w:val="000000"/>
          <w:lang w:val="es-ES_tradnl" w:eastAsia="es-AR"/>
        </w:rPr>
        <w:t xml:space="preserve"> </w:t>
      </w:r>
      <w:r w:rsidRPr="00D72374">
        <w:rPr>
          <w:rFonts w:eastAsia="Times New Roman" w:cstheme="minorHAnsi"/>
          <w:color w:val="000000"/>
          <w:lang w:val="es-ES_tradnl" w:eastAsia="es-AR"/>
        </w:rPr>
        <w:t>al inicio del ejercicio, con las magnitudes a que asciendan la Deuda Flotante y los Fondos al</w:t>
      </w:r>
      <w:r>
        <w:rPr>
          <w:rFonts w:eastAsia="Times New Roman" w:cstheme="minorHAnsi"/>
          <w:color w:val="000000"/>
          <w:lang w:val="es-ES_tradnl" w:eastAsia="es-AR"/>
        </w:rPr>
        <w:t xml:space="preserve"> </w:t>
      </w:r>
      <w:r w:rsidRPr="00D72374">
        <w:rPr>
          <w:rFonts w:eastAsia="Times New Roman" w:cstheme="minorHAnsi"/>
          <w:color w:val="000000"/>
          <w:lang w:val="es-ES_tradnl" w:eastAsia="es-AR"/>
        </w:rPr>
        <w:t>cierre.-</w:t>
      </w:r>
    </w:p>
    <w:p w:rsidR="00D72374" w:rsidRPr="00D72374" w:rsidRDefault="00D72374" w:rsidP="00D72374">
      <w:pPr>
        <w:spacing w:before="100" w:after="100" w:line="240" w:lineRule="auto"/>
        <w:jc w:val="both"/>
        <w:rPr>
          <w:rFonts w:eastAsia="Times New Roman" w:cstheme="minorHAnsi"/>
          <w:color w:val="000000"/>
          <w:lang w:val="es-ES_tradnl" w:eastAsia="es-AR"/>
        </w:rPr>
      </w:pPr>
      <w:r w:rsidRPr="00D72374">
        <w:rPr>
          <w:rFonts w:eastAsia="Times New Roman" w:cstheme="minorHAnsi"/>
          <w:color w:val="000000"/>
          <w:lang w:val="es-ES_tradnl" w:eastAsia="es-AR"/>
        </w:rPr>
        <w:t>Ésta particularidad, en virtud de la falta de interpretación, por parte de la mayoría de</w:t>
      </w:r>
      <w:r>
        <w:rPr>
          <w:rFonts w:eastAsia="Times New Roman" w:cstheme="minorHAnsi"/>
          <w:color w:val="000000"/>
          <w:lang w:val="es-ES_tradnl" w:eastAsia="es-AR"/>
        </w:rPr>
        <w:t xml:space="preserve"> </w:t>
      </w:r>
      <w:r w:rsidRPr="00D72374">
        <w:rPr>
          <w:rFonts w:eastAsia="Times New Roman" w:cstheme="minorHAnsi"/>
          <w:color w:val="000000"/>
          <w:lang w:val="es-ES_tradnl" w:eastAsia="es-AR"/>
        </w:rPr>
        <w:t>las municipalidades, e incluso por incluirse en el Decreto 2980, impropiamente el análisis del</w:t>
      </w:r>
      <w:r>
        <w:rPr>
          <w:rFonts w:eastAsia="Times New Roman" w:cstheme="minorHAnsi"/>
          <w:color w:val="000000"/>
          <w:lang w:val="es-ES_tradnl" w:eastAsia="es-AR"/>
        </w:rPr>
        <w:t xml:space="preserve"> </w:t>
      </w:r>
      <w:r w:rsidRPr="00D72374">
        <w:rPr>
          <w:rFonts w:eastAsia="Times New Roman" w:cstheme="minorHAnsi"/>
          <w:color w:val="000000"/>
          <w:lang w:val="es-ES_tradnl" w:eastAsia="es-AR"/>
        </w:rPr>
        <w:t>artículo 174 Ley Orgánica de las Municipalidades como obligatorio (cuestión que implicará</w:t>
      </w:r>
      <w:r>
        <w:rPr>
          <w:rFonts w:eastAsia="Times New Roman" w:cstheme="minorHAnsi"/>
          <w:color w:val="000000"/>
          <w:lang w:val="es-ES_tradnl" w:eastAsia="es-AR"/>
        </w:rPr>
        <w:t xml:space="preserve"> </w:t>
      </w:r>
      <w:r w:rsidRPr="00D72374">
        <w:rPr>
          <w:rFonts w:eastAsia="Times New Roman" w:cstheme="minorHAnsi"/>
          <w:color w:val="000000"/>
          <w:lang w:val="es-ES_tradnl" w:eastAsia="es-AR"/>
        </w:rPr>
        <w:t>una corrección del artículo 26), implica la realización de un ajuste en los estados contables</w:t>
      </w:r>
      <w:r>
        <w:rPr>
          <w:rFonts w:eastAsia="Times New Roman" w:cstheme="minorHAnsi"/>
          <w:color w:val="000000"/>
          <w:lang w:val="es-ES_tradnl" w:eastAsia="es-AR"/>
        </w:rPr>
        <w:t xml:space="preserve"> </w:t>
      </w:r>
      <w:r w:rsidRPr="00D72374">
        <w:rPr>
          <w:rFonts w:eastAsia="Times New Roman" w:cstheme="minorHAnsi"/>
          <w:color w:val="000000"/>
          <w:lang w:val="es-ES_tradnl" w:eastAsia="es-AR"/>
        </w:rPr>
        <w:t>que no lo previeran así.</w:t>
      </w:r>
    </w:p>
    <w:p w:rsidR="00D72374" w:rsidRPr="00D72374" w:rsidRDefault="00D72374" w:rsidP="00D72374">
      <w:pPr>
        <w:spacing w:before="100" w:after="100" w:line="240" w:lineRule="auto"/>
        <w:jc w:val="both"/>
        <w:rPr>
          <w:rFonts w:eastAsia="Times New Roman" w:cstheme="minorHAnsi"/>
          <w:color w:val="000000"/>
          <w:lang w:val="es-ES_tradnl" w:eastAsia="es-AR"/>
        </w:rPr>
      </w:pPr>
      <w:r w:rsidRPr="00D72374">
        <w:rPr>
          <w:rFonts w:eastAsia="Times New Roman" w:cstheme="minorHAnsi"/>
          <w:color w:val="000000"/>
          <w:lang w:val="es-ES_tradnl" w:eastAsia="es-AR"/>
        </w:rPr>
        <w:t>Por otra parte, se logra una relación de los gastos realizados en ejercicios anteriores</w:t>
      </w:r>
      <w:r>
        <w:rPr>
          <w:rFonts w:eastAsia="Times New Roman" w:cstheme="minorHAnsi"/>
          <w:color w:val="000000"/>
          <w:lang w:val="es-ES_tradnl" w:eastAsia="es-AR"/>
        </w:rPr>
        <w:t xml:space="preserve"> </w:t>
      </w:r>
      <w:r w:rsidRPr="00D72374">
        <w:rPr>
          <w:rFonts w:eastAsia="Times New Roman" w:cstheme="minorHAnsi"/>
          <w:color w:val="000000"/>
          <w:lang w:val="es-ES_tradnl" w:eastAsia="es-AR"/>
        </w:rPr>
        <w:t>y no pagados, que conforman el stock de deuda, y que se deberán atender con fondos</w:t>
      </w:r>
      <w:r>
        <w:rPr>
          <w:rFonts w:eastAsia="Times New Roman" w:cstheme="minorHAnsi"/>
          <w:color w:val="000000"/>
          <w:lang w:val="es-ES_tradnl" w:eastAsia="es-AR"/>
        </w:rPr>
        <w:t xml:space="preserve"> </w:t>
      </w:r>
      <w:r w:rsidRPr="00D72374">
        <w:rPr>
          <w:rFonts w:eastAsia="Times New Roman" w:cstheme="minorHAnsi"/>
          <w:color w:val="000000"/>
          <w:lang w:val="es-ES_tradnl" w:eastAsia="es-AR"/>
        </w:rPr>
        <w:t>existentes al cierre del ejercicio anterior (que se presentan como fuentes financieras en la</w:t>
      </w:r>
      <w:r>
        <w:rPr>
          <w:rFonts w:eastAsia="Times New Roman" w:cstheme="minorHAnsi"/>
          <w:color w:val="000000"/>
          <w:lang w:val="es-ES_tradnl" w:eastAsia="es-AR"/>
        </w:rPr>
        <w:t xml:space="preserve"> </w:t>
      </w:r>
      <w:r w:rsidRPr="00D72374">
        <w:rPr>
          <w:rFonts w:eastAsia="Times New Roman" w:cstheme="minorHAnsi"/>
          <w:color w:val="000000"/>
          <w:lang w:val="es-ES_tradnl" w:eastAsia="es-AR"/>
        </w:rPr>
        <w:t>ejecución de recursos) o con recaudación que se percibirá en éste. Asimismo se permite</w:t>
      </w:r>
      <w:r>
        <w:rPr>
          <w:rFonts w:eastAsia="Times New Roman" w:cstheme="minorHAnsi"/>
          <w:color w:val="000000"/>
          <w:lang w:val="es-ES_tradnl" w:eastAsia="es-AR"/>
        </w:rPr>
        <w:t xml:space="preserve"> </w:t>
      </w:r>
      <w:r w:rsidRPr="00D72374">
        <w:rPr>
          <w:rFonts w:eastAsia="Times New Roman" w:cstheme="minorHAnsi"/>
          <w:color w:val="000000"/>
          <w:lang w:val="es-ES_tradnl" w:eastAsia="es-AR"/>
        </w:rPr>
        <w:t>financiar gastos de éste ejercicio con fondos recaudados en el pasado, si fuera el caso.</w:t>
      </w:r>
    </w:p>
    <w:p w:rsidR="004914F9" w:rsidRPr="00D72374" w:rsidRDefault="00D72374" w:rsidP="00D72374">
      <w:pPr>
        <w:spacing w:before="100" w:after="100" w:line="240" w:lineRule="auto"/>
        <w:jc w:val="both"/>
        <w:rPr>
          <w:rFonts w:eastAsia="Times New Roman" w:cstheme="minorHAnsi"/>
          <w:color w:val="000000"/>
          <w:lang w:val="es-ES_tradnl" w:eastAsia="es-AR"/>
        </w:rPr>
      </w:pPr>
      <w:r w:rsidRPr="00D72374">
        <w:rPr>
          <w:rFonts w:eastAsia="Times New Roman" w:cstheme="minorHAnsi"/>
          <w:color w:val="000000"/>
          <w:lang w:val="es-ES_tradnl" w:eastAsia="es-AR"/>
        </w:rPr>
        <w:t>Lo dicho se implementa, con la especial imputación de la Deuda Flotante y el stock</w:t>
      </w:r>
      <w:r>
        <w:rPr>
          <w:rFonts w:eastAsia="Times New Roman" w:cstheme="minorHAnsi"/>
          <w:color w:val="000000"/>
          <w:lang w:val="es-ES_tradnl" w:eastAsia="es-AR"/>
        </w:rPr>
        <w:t xml:space="preserve"> </w:t>
      </w:r>
      <w:r w:rsidRPr="00D72374">
        <w:rPr>
          <w:rFonts w:eastAsia="Times New Roman" w:cstheme="minorHAnsi"/>
          <w:color w:val="000000"/>
          <w:lang w:val="es-ES_tradnl" w:eastAsia="es-AR"/>
        </w:rPr>
        <w:t>de disponibilidades, de acuerdo al Clasificador por carácter Económico, de recursos y</w:t>
      </w:r>
      <w:r>
        <w:rPr>
          <w:rFonts w:eastAsia="Times New Roman" w:cstheme="minorHAnsi"/>
          <w:color w:val="000000"/>
          <w:lang w:val="es-ES_tradnl" w:eastAsia="es-AR"/>
        </w:rPr>
        <w:t xml:space="preserve"> </w:t>
      </w:r>
      <w:r w:rsidRPr="00D72374">
        <w:rPr>
          <w:rFonts w:eastAsia="Times New Roman" w:cstheme="minorHAnsi"/>
          <w:color w:val="000000"/>
          <w:lang w:val="es-ES_tradnl" w:eastAsia="es-AR"/>
        </w:rPr>
        <w:t>gastos, como una Fuente Financiera (para las disponibilidades) y una Aplicación Financiera</w:t>
      </w:r>
      <w:r>
        <w:rPr>
          <w:rFonts w:eastAsia="Times New Roman" w:cstheme="minorHAnsi"/>
          <w:color w:val="000000"/>
          <w:lang w:val="es-ES_tradnl" w:eastAsia="es-AR"/>
        </w:rPr>
        <w:t xml:space="preserve"> </w:t>
      </w:r>
      <w:r w:rsidRPr="00D72374">
        <w:rPr>
          <w:rFonts w:eastAsia="Times New Roman" w:cstheme="minorHAnsi"/>
          <w:color w:val="000000"/>
          <w:lang w:val="es-ES_tradnl" w:eastAsia="es-AR"/>
        </w:rPr>
        <w:t>(para la Deuda Flotante).</w:t>
      </w:r>
    </w:p>
    <w:p w:rsidR="00D72374" w:rsidRDefault="00D72374" w:rsidP="004E238C">
      <w:pPr>
        <w:spacing w:before="100" w:after="100" w:line="240" w:lineRule="auto"/>
        <w:jc w:val="both"/>
        <w:rPr>
          <w:rFonts w:eastAsia="Times New Roman" w:cstheme="minorHAnsi"/>
          <w:b/>
          <w:color w:val="000000"/>
          <w:lang w:val="es-ES_tradnl" w:eastAsia="es-AR"/>
        </w:rPr>
      </w:pPr>
    </w:p>
    <w:p w:rsidR="00195B92" w:rsidRPr="00ED3E83" w:rsidRDefault="00195B92" w:rsidP="004E238C">
      <w:pPr>
        <w:spacing w:before="100" w:after="100" w:line="240" w:lineRule="auto"/>
        <w:jc w:val="both"/>
        <w:rPr>
          <w:rFonts w:eastAsia="Times New Roman" w:cstheme="minorHAnsi"/>
          <w:b/>
          <w:color w:val="000000"/>
          <w:lang w:val="es-ES_tradnl" w:eastAsia="es-AR"/>
        </w:rPr>
      </w:pPr>
      <w:r w:rsidRPr="00ED3E83">
        <w:rPr>
          <w:rFonts w:eastAsia="Times New Roman" w:cstheme="minorHAnsi"/>
          <w:b/>
          <w:color w:val="000000"/>
          <w:lang w:val="es-ES_tradnl" w:eastAsia="es-AR"/>
        </w:rPr>
        <w:t>OPINION</w:t>
      </w:r>
    </w:p>
    <w:p w:rsidR="00195B92" w:rsidRDefault="00195B92" w:rsidP="004E238C">
      <w:pPr>
        <w:spacing w:before="100" w:after="100" w:line="240" w:lineRule="auto"/>
        <w:jc w:val="both"/>
        <w:rPr>
          <w:rFonts w:eastAsia="Times New Roman" w:cstheme="minorHAnsi"/>
          <w:color w:val="000000"/>
          <w:lang w:val="es-ES_tradnl" w:eastAsia="es-AR"/>
        </w:rPr>
      </w:pPr>
      <w:r>
        <w:rPr>
          <w:rFonts w:eastAsia="Times New Roman" w:cstheme="minorHAnsi"/>
          <w:color w:val="000000"/>
          <w:lang w:val="es-ES_tradnl" w:eastAsia="es-AR"/>
        </w:rPr>
        <w:t xml:space="preserve">En primer lugar, la legislación </w:t>
      </w:r>
      <w:r w:rsidR="00D72374">
        <w:rPr>
          <w:rFonts w:eastAsia="Times New Roman" w:cstheme="minorHAnsi"/>
          <w:color w:val="000000"/>
          <w:lang w:val="es-ES_tradnl" w:eastAsia="es-AR"/>
        </w:rPr>
        <w:t xml:space="preserve">en su origen </w:t>
      </w:r>
      <w:r>
        <w:rPr>
          <w:rFonts w:eastAsia="Times New Roman" w:cstheme="minorHAnsi"/>
          <w:color w:val="000000"/>
          <w:lang w:val="es-ES_tradnl" w:eastAsia="es-AR"/>
        </w:rPr>
        <w:t>habla en potencial</w:t>
      </w:r>
      <w:r w:rsidR="000B033F">
        <w:rPr>
          <w:rFonts w:eastAsia="Times New Roman" w:cstheme="minorHAnsi"/>
          <w:color w:val="000000"/>
          <w:lang w:val="es-ES_tradnl" w:eastAsia="es-AR"/>
        </w:rPr>
        <w:t xml:space="preserve"> (siempre utiliza el té</w:t>
      </w:r>
      <w:r>
        <w:rPr>
          <w:rFonts w:eastAsia="Times New Roman" w:cstheme="minorHAnsi"/>
          <w:color w:val="000000"/>
          <w:lang w:val="es-ES_tradnl" w:eastAsia="es-AR"/>
        </w:rPr>
        <w:t>rmino PODRA), siendo facultativo efectuar la misma en caso de ser necesario cubrir desfasajes presupuestarios.</w:t>
      </w:r>
    </w:p>
    <w:p w:rsidR="00195B92" w:rsidRDefault="00195B92" w:rsidP="004E238C">
      <w:pPr>
        <w:spacing w:before="100" w:after="100" w:line="240" w:lineRule="auto"/>
        <w:jc w:val="both"/>
        <w:rPr>
          <w:rFonts w:eastAsia="Times New Roman" w:cstheme="minorHAnsi"/>
          <w:color w:val="000000"/>
          <w:lang w:val="es-ES_tradnl" w:eastAsia="es-AR"/>
        </w:rPr>
      </w:pPr>
      <w:r>
        <w:rPr>
          <w:rFonts w:eastAsia="Times New Roman" w:cstheme="minorHAnsi"/>
          <w:color w:val="000000"/>
          <w:lang w:val="es-ES_tradnl" w:eastAsia="es-AR"/>
        </w:rPr>
        <w:t>Los saldos de caja y banco, son FINANCIEROS, producto del manejo de fondos de</w:t>
      </w:r>
      <w:r w:rsidR="00D72374">
        <w:rPr>
          <w:rFonts w:eastAsia="Times New Roman" w:cstheme="minorHAnsi"/>
          <w:color w:val="000000"/>
          <w:lang w:val="es-ES_tradnl" w:eastAsia="es-AR"/>
        </w:rPr>
        <w:t xml:space="preserve"> un</w:t>
      </w:r>
      <w:r>
        <w:rPr>
          <w:rFonts w:eastAsia="Times New Roman" w:cstheme="minorHAnsi"/>
          <w:color w:val="000000"/>
          <w:lang w:val="es-ES_tradnl" w:eastAsia="es-AR"/>
        </w:rPr>
        <w:t xml:space="preserve"> ejercicio.</w:t>
      </w:r>
    </w:p>
    <w:p w:rsidR="00A13494" w:rsidRDefault="00A13494" w:rsidP="004E238C">
      <w:pPr>
        <w:spacing w:before="100" w:after="100" w:line="240" w:lineRule="auto"/>
        <w:jc w:val="both"/>
        <w:rPr>
          <w:rFonts w:eastAsia="Times New Roman" w:cstheme="minorHAnsi"/>
          <w:color w:val="000000"/>
          <w:lang w:val="es-ES_tradnl" w:eastAsia="es-AR"/>
        </w:rPr>
      </w:pPr>
      <w:r>
        <w:rPr>
          <w:rFonts w:eastAsia="Times New Roman" w:cstheme="minorHAnsi"/>
          <w:color w:val="000000"/>
          <w:lang w:val="es-ES_tradnl" w:eastAsia="es-AR"/>
        </w:rPr>
        <w:t>Esos saldos es dinero efectivamente percibidos y registrados en un ejercicio oportuno, pudiendo utilizarlo en las políticas públicas del ejercicio siguiente o no.</w:t>
      </w:r>
    </w:p>
    <w:p w:rsidR="00A13494" w:rsidRDefault="00A13494" w:rsidP="004E238C">
      <w:pPr>
        <w:spacing w:before="100" w:after="100" w:line="240" w:lineRule="auto"/>
        <w:jc w:val="both"/>
        <w:rPr>
          <w:rFonts w:eastAsia="Times New Roman" w:cstheme="minorHAnsi"/>
          <w:color w:val="000000"/>
          <w:lang w:val="es-ES_tradnl" w:eastAsia="es-AR"/>
        </w:rPr>
      </w:pPr>
      <w:r>
        <w:rPr>
          <w:rFonts w:eastAsia="Times New Roman" w:cstheme="minorHAnsi"/>
          <w:color w:val="000000"/>
          <w:lang w:val="es-ES_tradnl" w:eastAsia="es-AR"/>
        </w:rPr>
        <w:t>Dentro del</w:t>
      </w:r>
      <w:r w:rsidR="00195B92">
        <w:rPr>
          <w:rFonts w:eastAsia="Times New Roman" w:cstheme="minorHAnsi"/>
          <w:color w:val="000000"/>
          <w:lang w:val="es-ES_tradnl" w:eastAsia="es-AR"/>
        </w:rPr>
        <w:t xml:space="preserve"> ejercicio presupuestario, se </w:t>
      </w:r>
      <w:r>
        <w:rPr>
          <w:rFonts w:eastAsia="Times New Roman" w:cstheme="minorHAnsi"/>
          <w:color w:val="000000"/>
          <w:lang w:val="es-ES_tradnl" w:eastAsia="es-AR"/>
        </w:rPr>
        <w:t>expresan</w:t>
      </w:r>
      <w:r w:rsidR="00195B92">
        <w:rPr>
          <w:rFonts w:eastAsia="Times New Roman" w:cstheme="minorHAnsi"/>
          <w:color w:val="000000"/>
          <w:lang w:val="es-ES_tradnl" w:eastAsia="es-AR"/>
        </w:rPr>
        <w:t xml:space="preserve"> los Recursos debidamente PERCIBIDOS y los Gastos Devengados durante el periodo</w:t>
      </w:r>
      <w:r w:rsidR="002855E5">
        <w:rPr>
          <w:rFonts w:eastAsia="Times New Roman" w:cstheme="minorHAnsi"/>
          <w:color w:val="000000"/>
          <w:lang w:val="es-ES_tradnl" w:eastAsia="es-AR"/>
        </w:rPr>
        <w:t xml:space="preserve"> (Art 43)</w:t>
      </w:r>
      <w:r w:rsidR="00195B92">
        <w:rPr>
          <w:rFonts w:eastAsia="Times New Roman" w:cstheme="minorHAnsi"/>
          <w:color w:val="000000"/>
          <w:lang w:val="es-ES_tradnl" w:eastAsia="es-AR"/>
        </w:rPr>
        <w:t xml:space="preserve">; </w:t>
      </w:r>
      <w:r>
        <w:rPr>
          <w:rFonts w:eastAsia="Times New Roman" w:cstheme="minorHAnsi"/>
          <w:color w:val="000000"/>
          <w:lang w:val="es-ES_tradnl" w:eastAsia="es-AR"/>
        </w:rPr>
        <w:t>dando así el resultado PRESUPUESTARIO del ejercicio, considerando aquellas obligaciones contraídas y aun no abonadas.</w:t>
      </w:r>
    </w:p>
    <w:p w:rsidR="00195B92" w:rsidRDefault="00195B92" w:rsidP="004E238C">
      <w:pPr>
        <w:spacing w:before="100" w:after="100" w:line="240" w:lineRule="auto"/>
        <w:jc w:val="both"/>
        <w:rPr>
          <w:rFonts w:eastAsia="Times New Roman" w:cstheme="minorHAnsi"/>
          <w:color w:val="000000"/>
          <w:lang w:val="es-ES_tradnl" w:eastAsia="es-AR"/>
        </w:rPr>
      </w:pPr>
      <w:r>
        <w:rPr>
          <w:rFonts w:eastAsia="Times New Roman" w:cstheme="minorHAnsi"/>
          <w:color w:val="000000"/>
          <w:lang w:val="es-ES_tradnl" w:eastAsia="es-AR"/>
        </w:rPr>
        <w:t xml:space="preserve">Ahora bien, si la comuna no tiene desfasajes presupuestarios, </w:t>
      </w:r>
      <w:r w:rsidR="00A13494">
        <w:rPr>
          <w:rFonts w:eastAsia="Times New Roman" w:cstheme="minorHAnsi"/>
          <w:color w:val="000000"/>
          <w:lang w:val="es-ES_tradnl" w:eastAsia="es-AR"/>
        </w:rPr>
        <w:t xml:space="preserve">puede solventar sus gastos tanto los del ejercicio actual como la deuda de ejercicios anteriores con fondos del presente; </w:t>
      </w:r>
      <w:r w:rsidR="000B033F">
        <w:rPr>
          <w:rFonts w:eastAsia="Times New Roman" w:cstheme="minorHAnsi"/>
          <w:color w:val="000000"/>
          <w:lang w:val="es-ES_tradnl" w:eastAsia="es-AR"/>
        </w:rPr>
        <w:t>¿cuál</w:t>
      </w:r>
      <w:r>
        <w:rPr>
          <w:rFonts w:eastAsia="Times New Roman" w:cstheme="minorHAnsi"/>
          <w:color w:val="000000"/>
          <w:lang w:val="es-ES_tradnl" w:eastAsia="es-AR"/>
        </w:rPr>
        <w:t xml:space="preserve"> </w:t>
      </w:r>
      <w:r w:rsidR="000B033F">
        <w:rPr>
          <w:rFonts w:eastAsia="Times New Roman" w:cstheme="minorHAnsi"/>
          <w:color w:val="000000"/>
          <w:lang w:val="es-ES_tradnl" w:eastAsia="es-AR"/>
        </w:rPr>
        <w:t>sería</w:t>
      </w:r>
      <w:r>
        <w:rPr>
          <w:rFonts w:eastAsia="Times New Roman" w:cstheme="minorHAnsi"/>
          <w:color w:val="000000"/>
          <w:lang w:val="es-ES_tradnl" w:eastAsia="es-AR"/>
        </w:rPr>
        <w:t xml:space="preserve"> la obligación de incorporar PRESUPUESTARIAMENTE esos saldos?</w:t>
      </w:r>
      <w:r w:rsidR="002855E5">
        <w:rPr>
          <w:rFonts w:eastAsia="Times New Roman" w:cstheme="minorHAnsi"/>
          <w:color w:val="000000"/>
          <w:lang w:val="es-ES_tradnl" w:eastAsia="es-AR"/>
        </w:rPr>
        <w:t xml:space="preserve"> ¿Porque debería aumentar los créditos presupuestarios, sino hace falta?</w:t>
      </w:r>
    </w:p>
    <w:p w:rsidR="00A13494" w:rsidRDefault="00A13494" w:rsidP="004E238C">
      <w:pPr>
        <w:spacing w:before="100" w:after="100" w:line="240" w:lineRule="auto"/>
        <w:jc w:val="both"/>
        <w:rPr>
          <w:rFonts w:eastAsia="Times New Roman" w:cstheme="minorHAnsi"/>
          <w:color w:val="000000"/>
          <w:lang w:val="es-ES_tradnl" w:eastAsia="es-AR"/>
        </w:rPr>
      </w:pPr>
      <w:r>
        <w:rPr>
          <w:rFonts w:eastAsia="Times New Roman" w:cstheme="minorHAnsi"/>
          <w:color w:val="000000"/>
          <w:lang w:val="es-ES_tradnl" w:eastAsia="es-AR"/>
        </w:rPr>
        <w:t xml:space="preserve">En la exposición del resultado del Art 44, se incorporan al análisis, los saldos de Caja y Bancos de ejercicios anteriores y las deudas de tales ejercicios, dando un resultado financiero municipal. </w:t>
      </w:r>
    </w:p>
    <w:p w:rsidR="002545EB" w:rsidRDefault="00195B92" w:rsidP="004E238C">
      <w:pPr>
        <w:spacing w:before="100" w:after="100" w:line="240" w:lineRule="auto"/>
        <w:jc w:val="both"/>
        <w:rPr>
          <w:rFonts w:eastAsia="Times New Roman" w:cstheme="minorHAnsi"/>
          <w:color w:val="000000"/>
          <w:lang w:val="es-ES_tradnl" w:eastAsia="es-AR"/>
        </w:rPr>
      </w:pPr>
      <w:r>
        <w:rPr>
          <w:rFonts w:eastAsia="Times New Roman" w:cstheme="minorHAnsi"/>
          <w:color w:val="000000"/>
          <w:lang w:val="es-ES_tradnl" w:eastAsia="es-AR"/>
        </w:rPr>
        <w:t xml:space="preserve">Del mismo modo, si la comuna </w:t>
      </w:r>
      <w:r w:rsidR="002545EB">
        <w:rPr>
          <w:rFonts w:eastAsia="Times New Roman" w:cstheme="minorHAnsi"/>
          <w:color w:val="000000"/>
          <w:lang w:val="es-ES_tradnl" w:eastAsia="es-AR"/>
        </w:rPr>
        <w:t xml:space="preserve">realiza un ahorro durante el ejercicio con un objetivo a futuro, que no necesariamente sea realizable durante el ejercicio siguiente (compra de tierras, </w:t>
      </w:r>
      <w:r w:rsidR="00A13494">
        <w:rPr>
          <w:rFonts w:eastAsia="Times New Roman" w:cstheme="minorHAnsi"/>
          <w:color w:val="000000"/>
          <w:lang w:val="es-ES_tradnl" w:eastAsia="es-AR"/>
        </w:rPr>
        <w:t>construcciones</w:t>
      </w:r>
      <w:r w:rsidR="002545EB">
        <w:rPr>
          <w:rFonts w:eastAsia="Times New Roman" w:cstheme="minorHAnsi"/>
          <w:color w:val="000000"/>
          <w:lang w:val="es-ES_tradnl" w:eastAsia="es-AR"/>
        </w:rPr>
        <w:t xml:space="preserve"> o cualquier motivo que lo amerite)</w:t>
      </w:r>
      <w:r w:rsidR="00A13494">
        <w:rPr>
          <w:rFonts w:eastAsia="Times New Roman" w:cstheme="minorHAnsi"/>
          <w:color w:val="000000"/>
          <w:lang w:val="es-ES_tradnl" w:eastAsia="es-AR"/>
        </w:rPr>
        <w:t xml:space="preserve">, solventa todos sus gastos y deudas con los recursos del ejercicio, logrando </w:t>
      </w:r>
      <w:r w:rsidR="002545EB">
        <w:rPr>
          <w:rFonts w:eastAsia="Times New Roman" w:cstheme="minorHAnsi"/>
          <w:color w:val="000000"/>
          <w:lang w:val="es-ES_tradnl" w:eastAsia="es-AR"/>
        </w:rPr>
        <w:t>ejercicios superavitario</w:t>
      </w:r>
      <w:r w:rsidR="00A13494">
        <w:rPr>
          <w:rFonts w:eastAsia="Times New Roman" w:cstheme="minorHAnsi"/>
          <w:color w:val="000000"/>
          <w:lang w:val="es-ES_tradnl" w:eastAsia="es-AR"/>
        </w:rPr>
        <w:t>s</w:t>
      </w:r>
      <w:r w:rsidR="002545EB">
        <w:rPr>
          <w:rFonts w:eastAsia="Times New Roman" w:cstheme="minorHAnsi"/>
          <w:color w:val="000000"/>
          <w:lang w:val="es-ES_tradnl" w:eastAsia="es-AR"/>
        </w:rPr>
        <w:t xml:space="preserve">, </w:t>
      </w:r>
      <w:r w:rsidR="000B033F">
        <w:rPr>
          <w:rFonts w:eastAsia="Times New Roman" w:cstheme="minorHAnsi"/>
          <w:color w:val="000000"/>
          <w:lang w:val="es-ES_tradnl" w:eastAsia="es-AR"/>
        </w:rPr>
        <w:t>¿</w:t>
      </w:r>
      <w:r w:rsidR="002545EB">
        <w:rPr>
          <w:rFonts w:eastAsia="Times New Roman" w:cstheme="minorHAnsi"/>
          <w:color w:val="000000"/>
          <w:lang w:val="es-ES_tradnl" w:eastAsia="es-AR"/>
        </w:rPr>
        <w:t>porque debería incluir esos ahorros en un presupuesto que no considera los gastos a efectuar en tales objetivos?</w:t>
      </w:r>
    </w:p>
    <w:p w:rsidR="002545EB" w:rsidRDefault="002545EB" w:rsidP="004E238C">
      <w:pPr>
        <w:spacing w:before="100" w:after="100" w:line="240" w:lineRule="auto"/>
        <w:jc w:val="both"/>
        <w:rPr>
          <w:rFonts w:eastAsia="Times New Roman" w:cstheme="minorHAnsi"/>
          <w:color w:val="000000"/>
          <w:lang w:val="es-ES_tradnl" w:eastAsia="es-AR"/>
        </w:rPr>
      </w:pPr>
    </w:p>
    <w:p w:rsidR="002545EB" w:rsidRDefault="000B033F" w:rsidP="004E238C">
      <w:pPr>
        <w:spacing w:before="100" w:after="100" w:line="240" w:lineRule="auto"/>
        <w:jc w:val="both"/>
        <w:rPr>
          <w:rFonts w:eastAsia="Times New Roman" w:cstheme="minorHAnsi"/>
          <w:color w:val="000000"/>
          <w:lang w:val="es-ES_tradnl" w:eastAsia="es-AR"/>
        </w:rPr>
      </w:pPr>
      <w:r>
        <w:rPr>
          <w:rFonts w:eastAsia="Times New Roman" w:cstheme="minorHAnsi"/>
          <w:color w:val="000000"/>
          <w:lang w:val="es-ES_tradnl" w:eastAsia="es-AR"/>
        </w:rPr>
        <w:t xml:space="preserve">Ejemplo casero, </w:t>
      </w:r>
      <w:r w:rsidR="002545EB">
        <w:rPr>
          <w:rFonts w:eastAsia="Times New Roman" w:cstheme="minorHAnsi"/>
          <w:color w:val="000000"/>
          <w:lang w:val="es-ES_tradnl" w:eastAsia="es-AR"/>
        </w:rPr>
        <w:t xml:space="preserve">si yo todos los años ahorro para hacer un viaje o para comprarme una casa, </w:t>
      </w:r>
      <w:r w:rsidR="002C6AB1">
        <w:rPr>
          <w:rFonts w:eastAsia="Times New Roman" w:cstheme="minorHAnsi"/>
          <w:color w:val="000000"/>
          <w:lang w:val="es-ES_tradnl" w:eastAsia="es-AR"/>
        </w:rPr>
        <w:t>¿por qué</w:t>
      </w:r>
      <w:r w:rsidR="002545EB">
        <w:rPr>
          <w:rFonts w:eastAsia="Times New Roman" w:cstheme="minorHAnsi"/>
          <w:color w:val="000000"/>
          <w:lang w:val="es-ES_tradnl" w:eastAsia="es-AR"/>
        </w:rPr>
        <w:t xml:space="preserve"> debería incluir esos fondos en mi presupuesto anual, si el gasto lo voy a efectuar en </w:t>
      </w:r>
      <w:r>
        <w:rPr>
          <w:rFonts w:eastAsia="Times New Roman" w:cstheme="minorHAnsi"/>
          <w:color w:val="000000"/>
          <w:lang w:val="es-ES_tradnl" w:eastAsia="es-AR"/>
        </w:rPr>
        <w:t>2/</w:t>
      </w:r>
      <w:r w:rsidR="002545EB">
        <w:rPr>
          <w:rFonts w:eastAsia="Times New Roman" w:cstheme="minorHAnsi"/>
          <w:color w:val="000000"/>
          <w:lang w:val="es-ES_tradnl" w:eastAsia="es-AR"/>
        </w:rPr>
        <w:t xml:space="preserve">5/10 años? </w:t>
      </w:r>
      <w:r w:rsidR="002C6AB1">
        <w:rPr>
          <w:rFonts w:eastAsia="Times New Roman" w:cstheme="minorHAnsi"/>
          <w:color w:val="000000"/>
          <w:lang w:val="es-ES_tradnl" w:eastAsia="es-AR"/>
        </w:rPr>
        <w:t>Y</w:t>
      </w:r>
      <w:r w:rsidR="002545EB">
        <w:rPr>
          <w:rFonts w:eastAsia="Times New Roman" w:cstheme="minorHAnsi"/>
          <w:color w:val="000000"/>
          <w:lang w:val="es-ES_tradnl" w:eastAsia="es-AR"/>
        </w:rPr>
        <w:t xml:space="preserve"> durante ese periodo no tengo necesidades de cubrir algún déficit, y continúo ahorrando para tal o cual objetivo.</w:t>
      </w:r>
    </w:p>
    <w:p w:rsidR="00195B92" w:rsidRDefault="002545EB" w:rsidP="004E238C">
      <w:pPr>
        <w:spacing w:before="100" w:after="100" w:line="240" w:lineRule="auto"/>
        <w:jc w:val="both"/>
        <w:rPr>
          <w:rFonts w:eastAsia="Times New Roman" w:cstheme="minorHAnsi"/>
          <w:color w:val="000000"/>
          <w:lang w:val="es-ES_tradnl" w:eastAsia="es-AR"/>
        </w:rPr>
      </w:pPr>
      <w:r>
        <w:rPr>
          <w:rFonts w:eastAsia="Times New Roman" w:cstheme="minorHAnsi"/>
          <w:color w:val="000000"/>
          <w:lang w:val="es-ES_tradnl" w:eastAsia="es-AR"/>
        </w:rPr>
        <w:t xml:space="preserve">Si tuviese algún </w:t>
      </w:r>
      <w:r w:rsidR="00A13494">
        <w:rPr>
          <w:rFonts w:eastAsia="Times New Roman" w:cstheme="minorHAnsi"/>
          <w:color w:val="000000"/>
          <w:lang w:val="es-ES_tradnl" w:eastAsia="es-AR"/>
        </w:rPr>
        <w:t>exceso presupuestario</w:t>
      </w:r>
      <w:r>
        <w:rPr>
          <w:rFonts w:eastAsia="Times New Roman" w:cstheme="minorHAnsi"/>
          <w:color w:val="000000"/>
          <w:lang w:val="es-ES_tradnl" w:eastAsia="es-AR"/>
        </w:rPr>
        <w:t xml:space="preserve"> en algún año, en ese caso si utilizaría esos ahorros, </w:t>
      </w:r>
      <w:r w:rsidR="00635164">
        <w:rPr>
          <w:rFonts w:eastAsia="Times New Roman" w:cstheme="minorHAnsi"/>
          <w:color w:val="000000"/>
          <w:lang w:val="es-ES_tradnl" w:eastAsia="es-AR"/>
        </w:rPr>
        <w:t xml:space="preserve">(que son recursos genuinos) </w:t>
      </w:r>
      <w:r>
        <w:rPr>
          <w:rFonts w:eastAsia="Times New Roman" w:cstheme="minorHAnsi"/>
          <w:color w:val="000000"/>
          <w:lang w:val="es-ES_tradnl" w:eastAsia="es-AR"/>
        </w:rPr>
        <w:t>porque cambiaría el objetivo de lo</w:t>
      </w:r>
      <w:r w:rsidR="00635164">
        <w:rPr>
          <w:rFonts w:eastAsia="Times New Roman" w:cstheme="minorHAnsi"/>
          <w:color w:val="000000"/>
          <w:lang w:val="es-ES_tradnl" w:eastAsia="es-AR"/>
        </w:rPr>
        <w:t xml:space="preserve">s mismos, necesitando cubrir dichos desfasajes </w:t>
      </w:r>
      <w:r>
        <w:rPr>
          <w:rFonts w:eastAsia="Times New Roman" w:cstheme="minorHAnsi"/>
          <w:color w:val="000000"/>
          <w:lang w:val="es-ES_tradnl" w:eastAsia="es-AR"/>
        </w:rPr>
        <w:t>antes de realizar el viaje o la casa.</w:t>
      </w:r>
    </w:p>
    <w:p w:rsidR="002545EB" w:rsidRDefault="002545EB" w:rsidP="004E238C">
      <w:pPr>
        <w:spacing w:before="100" w:after="100" w:line="240" w:lineRule="auto"/>
        <w:jc w:val="both"/>
        <w:rPr>
          <w:rFonts w:eastAsia="Times New Roman" w:cstheme="minorHAnsi"/>
          <w:color w:val="000000"/>
          <w:lang w:val="es-ES_tradnl" w:eastAsia="es-AR"/>
        </w:rPr>
      </w:pPr>
      <w:r>
        <w:rPr>
          <w:rFonts w:eastAsia="Times New Roman" w:cstheme="minorHAnsi"/>
          <w:color w:val="000000"/>
          <w:lang w:val="es-ES_tradnl" w:eastAsia="es-AR"/>
        </w:rPr>
        <w:t xml:space="preserve">La incorporación de tales saldos a un ejercicio presupuestario superavitario, lo que provoca es un aumento innecesario de los </w:t>
      </w:r>
      <w:r w:rsidR="000B4702">
        <w:rPr>
          <w:rFonts w:eastAsia="Times New Roman" w:cstheme="minorHAnsi"/>
          <w:color w:val="000000"/>
          <w:lang w:val="es-ES_tradnl" w:eastAsia="es-AR"/>
        </w:rPr>
        <w:t>créditos, para los cuales no existían gastos</w:t>
      </w:r>
      <w:r w:rsidR="004914F9">
        <w:rPr>
          <w:rFonts w:eastAsia="Times New Roman" w:cstheme="minorHAnsi"/>
          <w:color w:val="000000"/>
          <w:lang w:val="es-ES_tradnl" w:eastAsia="es-AR"/>
        </w:rPr>
        <w:t xml:space="preserve"> previstos por los objetivos y metas trazadas oportunamente</w:t>
      </w:r>
      <w:r w:rsidR="000B4702">
        <w:rPr>
          <w:rFonts w:eastAsia="Times New Roman" w:cstheme="minorHAnsi"/>
          <w:color w:val="000000"/>
          <w:lang w:val="es-ES_tradnl" w:eastAsia="es-AR"/>
        </w:rPr>
        <w:t>, provocando Sub ejecuciones presupuestarias aparentes y sin sentido, dado que, tal como se describe no existen gastos asociados en</w:t>
      </w:r>
      <w:r w:rsidR="00635164">
        <w:rPr>
          <w:rFonts w:eastAsia="Times New Roman" w:cstheme="minorHAnsi"/>
          <w:color w:val="000000"/>
          <w:lang w:val="es-ES_tradnl" w:eastAsia="es-AR"/>
        </w:rPr>
        <w:t xml:space="preserve"> el ejercicio a dichos recursos, desvirtuando a su vez los análisis presupuestarios.</w:t>
      </w:r>
    </w:p>
    <w:p w:rsidR="000B033F" w:rsidRDefault="000B033F" w:rsidP="004E238C">
      <w:pPr>
        <w:spacing w:before="100" w:after="100" w:line="240" w:lineRule="auto"/>
        <w:jc w:val="both"/>
        <w:rPr>
          <w:rFonts w:eastAsia="Times New Roman" w:cstheme="minorHAnsi"/>
          <w:color w:val="000000"/>
          <w:lang w:val="es-ES_tradnl" w:eastAsia="es-AR"/>
        </w:rPr>
      </w:pPr>
      <w:r>
        <w:rPr>
          <w:rFonts w:eastAsia="Times New Roman" w:cstheme="minorHAnsi"/>
          <w:color w:val="000000"/>
          <w:lang w:val="es-ES_tradnl" w:eastAsia="es-AR"/>
        </w:rPr>
        <w:t xml:space="preserve">La discusión de si un Municipio debería ahorrar o debería </w:t>
      </w:r>
      <w:r w:rsidR="00CF45B3">
        <w:rPr>
          <w:rFonts w:eastAsia="Times New Roman" w:cstheme="minorHAnsi"/>
          <w:color w:val="000000"/>
          <w:lang w:val="es-ES_tradnl" w:eastAsia="es-AR"/>
        </w:rPr>
        <w:t>gastar</w:t>
      </w:r>
      <w:r>
        <w:rPr>
          <w:rFonts w:eastAsia="Times New Roman" w:cstheme="minorHAnsi"/>
          <w:color w:val="000000"/>
          <w:lang w:val="es-ES_tradnl" w:eastAsia="es-AR"/>
        </w:rPr>
        <w:t xml:space="preserve"> constantemente todos sus recursos (y los que no tiene también) en cubrir las necesidades infinitas de los vecinos, es una discusión de GESTION.</w:t>
      </w:r>
    </w:p>
    <w:p w:rsidR="00635164" w:rsidRDefault="004914F9" w:rsidP="004E238C">
      <w:pPr>
        <w:spacing w:before="100" w:after="100" w:line="240" w:lineRule="auto"/>
        <w:jc w:val="both"/>
        <w:rPr>
          <w:rFonts w:eastAsia="Times New Roman" w:cstheme="minorHAnsi"/>
          <w:color w:val="000000"/>
          <w:lang w:val="es-ES_tradnl" w:eastAsia="es-AR"/>
        </w:rPr>
      </w:pPr>
      <w:r>
        <w:rPr>
          <w:rFonts w:eastAsia="Times New Roman" w:cstheme="minorHAnsi"/>
          <w:color w:val="000000"/>
          <w:lang w:val="es-ES_tradnl" w:eastAsia="es-AR"/>
        </w:rPr>
        <w:t>Si lo que se quiere hacer notar, son los ahorros que las comunas poseen, eso es FINANCIERO y se muestra en los estados respectivos a tales conceptos.</w:t>
      </w:r>
      <w:r w:rsidR="00635164">
        <w:rPr>
          <w:rFonts w:eastAsia="Times New Roman" w:cstheme="minorHAnsi"/>
          <w:color w:val="000000"/>
          <w:lang w:val="es-ES_tradnl" w:eastAsia="es-AR"/>
        </w:rPr>
        <w:t xml:space="preserve"> Balances de tesorería, Saldos de Bancos, Resultado del Art 44, Situación Económica Financiera.</w:t>
      </w:r>
    </w:p>
    <w:p w:rsidR="00CF45B3" w:rsidRDefault="00635164" w:rsidP="004E238C">
      <w:pPr>
        <w:spacing w:before="100" w:after="100" w:line="240" w:lineRule="auto"/>
        <w:jc w:val="both"/>
        <w:rPr>
          <w:rFonts w:eastAsia="Times New Roman" w:cstheme="minorHAnsi"/>
          <w:color w:val="000000"/>
          <w:lang w:val="es-ES_tradnl" w:eastAsia="es-AR"/>
        </w:rPr>
      </w:pPr>
      <w:r>
        <w:rPr>
          <w:rFonts w:eastAsia="Times New Roman" w:cstheme="minorHAnsi"/>
          <w:color w:val="000000"/>
          <w:lang w:val="es-ES_tradnl" w:eastAsia="es-AR"/>
        </w:rPr>
        <w:t>En Resumen:</w:t>
      </w:r>
    </w:p>
    <w:p w:rsidR="00CF45B3" w:rsidRDefault="00CF45B3" w:rsidP="00CF45B3">
      <w:pPr>
        <w:pStyle w:val="Prrafodelista"/>
        <w:numPr>
          <w:ilvl w:val="0"/>
          <w:numId w:val="2"/>
        </w:numPr>
        <w:spacing w:before="100" w:after="100" w:line="240" w:lineRule="auto"/>
        <w:jc w:val="both"/>
        <w:rPr>
          <w:rFonts w:eastAsia="Times New Roman" w:cstheme="minorHAnsi"/>
          <w:color w:val="000000"/>
          <w:lang w:val="es-ES_tradnl" w:eastAsia="es-AR"/>
        </w:rPr>
      </w:pPr>
      <w:r>
        <w:rPr>
          <w:rFonts w:eastAsia="Times New Roman" w:cstheme="minorHAnsi"/>
          <w:color w:val="000000"/>
          <w:lang w:val="es-ES_tradnl" w:eastAsia="es-AR"/>
        </w:rPr>
        <w:t>No tengo la necesidad de ampliar los créditos presupuestarios dado que solvento los gastos del ejercicio + las deuda flotante con la recaudación del ejercicio vigente.</w:t>
      </w:r>
    </w:p>
    <w:p w:rsidR="00CF45B3" w:rsidRDefault="00CF45B3" w:rsidP="00CF45B3">
      <w:pPr>
        <w:pStyle w:val="Prrafodelista"/>
        <w:numPr>
          <w:ilvl w:val="0"/>
          <w:numId w:val="2"/>
        </w:numPr>
        <w:spacing w:before="100" w:after="100" w:line="240" w:lineRule="auto"/>
        <w:jc w:val="both"/>
        <w:rPr>
          <w:rFonts w:eastAsia="Times New Roman" w:cstheme="minorHAnsi"/>
          <w:color w:val="000000"/>
          <w:lang w:val="es-ES_tradnl" w:eastAsia="es-AR"/>
        </w:rPr>
      </w:pPr>
      <w:r>
        <w:rPr>
          <w:rFonts w:eastAsia="Times New Roman" w:cstheme="minorHAnsi"/>
          <w:color w:val="000000"/>
          <w:lang w:val="es-ES_tradnl" w:eastAsia="es-AR"/>
        </w:rPr>
        <w:t>Los saldos son una fuente financiera, hacerlos presupuestarios implicaría, por el principio de PRESUPUESTO EQUILIBRADO, asignarle una partida de Gastos, que quizás no este contemplada en las políticas de gestión del ejercicio.</w:t>
      </w:r>
    </w:p>
    <w:p w:rsidR="00CF45B3" w:rsidRDefault="00CF45B3" w:rsidP="00CF45B3">
      <w:pPr>
        <w:pStyle w:val="Prrafodelista"/>
        <w:numPr>
          <w:ilvl w:val="0"/>
          <w:numId w:val="2"/>
        </w:numPr>
        <w:spacing w:before="100" w:after="100" w:line="240" w:lineRule="auto"/>
        <w:jc w:val="both"/>
        <w:rPr>
          <w:rFonts w:eastAsia="Times New Roman" w:cstheme="minorHAnsi"/>
          <w:color w:val="000000"/>
          <w:lang w:val="es-ES_tradnl" w:eastAsia="es-AR"/>
        </w:rPr>
      </w:pPr>
      <w:r>
        <w:rPr>
          <w:rFonts w:eastAsia="Times New Roman" w:cstheme="minorHAnsi"/>
          <w:color w:val="000000"/>
          <w:lang w:val="es-ES_tradnl" w:eastAsia="es-AR"/>
        </w:rPr>
        <w:lastRenderedPageBreak/>
        <w:t>Deviene innecesario dicho incremento del crédito presupuestario, provocando alteraciones infundadas en las metas presupuestarias del ejercicio y/o en las ejecuciones.</w:t>
      </w:r>
    </w:p>
    <w:p w:rsidR="00CF45B3" w:rsidRPr="00CF45B3" w:rsidRDefault="00CF45B3" w:rsidP="00CF45B3">
      <w:pPr>
        <w:pStyle w:val="Prrafodelista"/>
        <w:spacing w:before="100" w:after="100" w:line="240" w:lineRule="auto"/>
        <w:jc w:val="both"/>
        <w:rPr>
          <w:rFonts w:eastAsia="Times New Roman" w:cstheme="minorHAnsi"/>
          <w:color w:val="000000"/>
          <w:lang w:val="es-ES_tradnl" w:eastAsia="es-AR"/>
        </w:rPr>
      </w:pPr>
    </w:p>
    <w:p w:rsidR="00195B92" w:rsidRPr="004E238C" w:rsidRDefault="00195B92" w:rsidP="004E238C">
      <w:pPr>
        <w:spacing w:before="100" w:after="100" w:line="240" w:lineRule="auto"/>
        <w:jc w:val="both"/>
        <w:rPr>
          <w:rFonts w:eastAsia="Times New Roman" w:cstheme="minorHAnsi"/>
          <w:color w:val="000000"/>
          <w:lang w:val="es-ES_tradnl" w:eastAsia="es-AR"/>
        </w:rPr>
      </w:pPr>
      <w:bookmarkStart w:id="0" w:name="_GoBack"/>
      <w:bookmarkEnd w:id="0"/>
    </w:p>
    <w:sectPr w:rsidR="00195B92" w:rsidRPr="004E23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97310"/>
    <w:multiLevelType w:val="hybridMultilevel"/>
    <w:tmpl w:val="DB20D666"/>
    <w:lvl w:ilvl="0" w:tplc="7A92BBC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46447A3"/>
    <w:multiLevelType w:val="hybridMultilevel"/>
    <w:tmpl w:val="FB78CE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144"/>
    <w:rsid w:val="00022FD4"/>
    <w:rsid w:val="000B033F"/>
    <w:rsid w:val="000B4702"/>
    <w:rsid w:val="00165F8E"/>
    <w:rsid w:val="00195B92"/>
    <w:rsid w:val="002545EB"/>
    <w:rsid w:val="002855E5"/>
    <w:rsid w:val="002C6AB1"/>
    <w:rsid w:val="004914F9"/>
    <w:rsid w:val="004E238C"/>
    <w:rsid w:val="00533D3B"/>
    <w:rsid w:val="00635164"/>
    <w:rsid w:val="00A13494"/>
    <w:rsid w:val="00A96D8A"/>
    <w:rsid w:val="00CE7144"/>
    <w:rsid w:val="00CF45B3"/>
    <w:rsid w:val="00D03FB8"/>
    <w:rsid w:val="00D72374"/>
    <w:rsid w:val="00ED3E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1BF97-1A7F-4095-95D3-36C4EFEE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E238C"/>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914F9"/>
    <w:pPr>
      <w:ind w:left="720"/>
      <w:contextualSpacing/>
    </w:pPr>
  </w:style>
  <w:style w:type="paragraph" w:styleId="Textodeglobo">
    <w:name w:val="Balloon Text"/>
    <w:basedOn w:val="Normal"/>
    <w:link w:val="TextodegloboCar"/>
    <w:uiPriority w:val="99"/>
    <w:semiHidden/>
    <w:unhideWhenUsed/>
    <w:rsid w:val="00A96D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6D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4</Pages>
  <Words>1582</Words>
  <Characters>8702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Altamirano</dc:creator>
  <cp:keywords/>
  <dc:description/>
  <cp:lastModifiedBy>Leandro Altamirano</cp:lastModifiedBy>
  <cp:revision>10</cp:revision>
  <cp:lastPrinted>2025-03-14T17:38:00Z</cp:lastPrinted>
  <dcterms:created xsi:type="dcterms:W3CDTF">2025-03-10T13:46:00Z</dcterms:created>
  <dcterms:modified xsi:type="dcterms:W3CDTF">2025-03-21T16:40:00Z</dcterms:modified>
</cp:coreProperties>
</file>