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B04" w:rsidRDefault="002C04B6" w:rsidP="00784B04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0"/>
        <w:jc w:val="center"/>
        <w:rPr>
          <w:rFonts w:ascii="Tahoma" w:hAnsi="Tahoma" w:cs="Tahoma"/>
          <w:sz w:val="28"/>
          <w:szCs w:val="28"/>
          <w:u w:val="none"/>
        </w:rPr>
      </w:pPr>
      <w:bookmarkStart w:id="0" w:name="OLE_LINK5"/>
      <w:bookmarkStart w:id="1" w:name="OLE_LINK6"/>
      <w:r w:rsidRPr="002C04B6">
        <w:rPr>
          <w:noProof/>
          <w:lang w:val="es-AR" w:eastAsia="es-AR"/>
        </w:rPr>
        <w:drawing>
          <wp:inline distT="0" distB="0" distL="0" distR="0">
            <wp:extent cx="5220335" cy="82994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3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B04" w:rsidRDefault="00784B04" w:rsidP="008256EB">
      <w:pPr>
        <w:spacing w:line="360" w:lineRule="auto"/>
        <w:outlineLvl w:val="0"/>
        <w:rPr>
          <w:rFonts w:ascii="Tahoma" w:hAnsi="Tahoma" w:cs="Tahoma"/>
          <w:b/>
          <w:u w:val="single"/>
        </w:rPr>
      </w:pPr>
    </w:p>
    <w:p w:rsidR="004C0B46" w:rsidRDefault="004C0B46" w:rsidP="008256EB">
      <w:pPr>
        <w:spacing w:line="360" w:lineRule="auto"/>
        <w:outlineLvl w:val="0"/>
        <w:rPr>
          <w:rFonts w:ascii="Tahoma" w:hAnsi="Tahoma" w:cs="Tahoma"/>
          <w:b/>
          <w:u w:val="single"/>
        </w:rPr>
      </w:pPr>
    </w:p>
    <w:p w:rsidR="00920F9A" w:rsidRPr="006E4BC2" w:rsidRDefault="004C0B46" w:rsidP="008256EB">
      <w:pPr>
        <w:spacing w:line="360" w:lineRule="auto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C</w:t>
      </w:r>
      <w:r w:rsidR="00920F9A" w:rsidRPr="006E4BC2">
        <w:rPr>
          <w:rFonts w:ascii="Tahoma" w:hAnsi="Tahoma" w:cs="Tahoma"/>
          <w:b/>
          <w:u w:val="single"/>
        </w:rPr>
        <w:t>OORDINADORA Y DISERTANTE:</w:t>
      </w:r>
    </w:p>
    <w:p w:rsidR="00920F9A" w:rsidRPr="0050279F" w:rsidRDefault="002720C9" w:rsidP="008256EB">
      <w:pPr>
        <w:spacing w:line="360" w:lineRule="auto"/>
        <w:outlineLvl w:val="0"/>
        <w:rPr>
          <w:rFonts w:ascii="Tahoma" w:hAnsi="Tahoma" w:cs="Tahoma"/>
          <w:b/>
          <w:bCs/>
          <w:color w:val="4F81BD" w:themeColor="accent1"/>
        </w:rPr>
      </w:pPr>
      <w:r w:rsidRPr="0050279F">
        <w:rPr>
          <w:rFonts w:ascii="Tahoma" w:hAnsi="Tahoma" w:cs="Tahoma"/>
          <w:b/>
          <w:bCs/>
          <w:color w:val="4F81BD" w:themeColor="accent1"/>
        </w:rPr>
        <w:t>Esp.</w:t>
      </w:r>
      <w:r w:rsidR="00920F9A" w:rsidRPr="0050279F">
        <w:rPr>
          <w:rFonts w:ascii="Tahoma" w:hAnsi="Tahoma" w:cs="Tahoma"/>
          <w:b/>
          <w:bCs/>
          <w:color w:val="4F81BD" w:themeColor="accent1"/>
        </w:rPr>
        <w:t xml:space="preserve"> Ana María Petti</w:t>
      </w:r>
    </w:p>
    <w:p w:rsidR="0083266B" w:rsidRPr="0050279F" w:rsidRDefault="0050279F" w:rsidP="0083266B">
      <w:pPr>
        <w:pStyle w:val="Ttulo3"/>
        <w:shd w:val="clear" w:color="auto" w:fill="FFFFFF"/>
        <w:spacing w:line="300" w:lineRule="atLeast"/>
        <w:rPr>
          <w:rFonts w:asciiTheme="minorHAnsi" w:eastAsia="Times New Roman" w:hAnsiTheme="minorHAnsi" w:cstheme="minorHAnsi"/>
          <w:b/>
          <w:bCs/>
          <w:color w:val="4F81BD" w:themeColor="accent1"/>
          <w:spacing w:val="5"/>
          <w:sz w:val="32"/>
          <w:szCs w:val="32"/>
        </w:rPr>
      </w:pPr>
      <w:r w:rsidRPr="0050279F">
        <w:rPr>
          <w:rFonts w:asciiTheme="minorHAnsi" w:hAnsiTheme="minorHAnsi" w:cstheme="minorHAnsi"/>
          <w:b/>
          <w:bCs/>
          <w:color w:val="4F81BD" w:themeColor="accent1"/>
          <w:sz w:val="32"/>
          <w:szCs w:val="32"/>
        </w:rPr>
        <w:t>p</w:t>
      </w:r>
      <w:r w:rsidR="0083266B" w:rsidRPr="0050279F">
        <w:rPr>
          <w:rFonts w:asciiTheme="minorHAnsi" w:hAnsiTheme="minorHAnsi" w:cstheme="minorHAnsi"/>
          <w:b/>
          <w:bCs/>
          <w:color w:val="4F81BD" w:themeColor="accent1"/>
          <w:sz w:val="32"/>
          <w:szCs w:val="32"/>
        </w:rPr>
        <w:t>ettianamaria</w:t>
      </w:r>
      <w:r w:rsidR="0083266B" w:rsidRPr="0050279F">
        <w:rPr>
          <w:rFonts w:asciiTheme="minorHAnsi" w:eastAsia="Times New Roman" w:hAnsiTheme="minorHAnsi" w:cstheme="minorHAnsi"/>
          <w:b/>
          <w:bCs/>
          <w:color w:val="4F81BD" w:themeColor="accent1"/>
          <w:spacing w:val="5"/>
          <w:sz w:val="32"/>
          <w:szCs w:val="32"/>
        </w:rPr>
        <w:t>@gmail.com</w:t>
      </w:r>
    </w:p>
    <w:p w:rsidR="0083266B" w:rsidRPr="0050279F" w:rsidRDefault="0083266B" w:rsidP="008256EB">
      <w:pPr>
        <w:spacing w:line="360" w:lineRule="auto"/>
        <w:outlineLvl w:val="0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  <w:r w:rsidRPr="0050279F"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  <w:t>+54 9 221 5081026</w:t>
      </w:r>
    </w:p>
    <w:p w:rsidR="00536A20" w:rsidRPr="006E4BC2" w:rsidRDefault="00536A20" w:rsidP="008256EB">
      <w:pPr>
        <w:spacing w:line="360" w:lineRule="auto"/>
        <w:outlineLvl w:val="0"/>
        <w:rPr>
          <w:rFonts w:ascii="Tahoma" w:hAnsi="Tahoma" w:cs="Tahoma"/>
        </w:rPr>
      </w:pPr>
    </w:p>
    <w:p w:rsidR="00920F9A" w:rsidRDefault="00920F9A" w:rsidP="00612F9A">
      <w:pPr>
        <w:spacing w:line="360" w:lineRule="auto"/>
        <w:jc w:val="both"/>
        <w:outlineLvl w:val="0"/>
        <w:rPr>
          <w:rFonts w:ascii="Tahoma" w:hAnsi="Tahoma" w:cs="Tahoma"/>
          <w:b/>
          <w:u w:val="single"/>
        </w:rPr>
      </w:pPr>
      <w:r w:rsidRPr="008760CC">
        <w:rPr>
          <w:rFonts w:ascii="Tahoma" w:hAnsi="Tahoma" w:cs="Tahoma"/>
          <w:b/>
          <w:u w:val="single"/>
        </w:rPr>
        <w:t>OBJETIVO</w:t>
      </w:r>
      <w:r>
        <w:rPr>
          <w:rFonts w:ascii="Tahoma" w:hAnsi="Tahoma" w:cs="Tahoma"/>
          <w:b/>
          <w:u w:val="single"/>
        </w:rPr>
        <w:t>S</w:t>
      </w:r>
    </w:p>
    <w:p w:rsidR="00B0066B" w:rsidRPr="008760CC" w:rsidRDefault="00B0066B" w:rsidP="00612F9A">
      <w:pPr>
        <w:spacing w:line="360" w:lineRule="auto"/>
        <w:jc w:val="both"/>
        <w:outlineLvl w:val="0"/>
        <w:rPr>
          <w:rFonts w:ascii="Tahoma" w:hAnsi="Tahoma" w:cs="Tahoma"/>
          <w:b/>
          <w:u w:val="single"/>
        </w:rPr>
      </w:pPr>
    </w:p>
    <w:bookmarkEnd w:id="0"/>
    <w:bookmarkEnd w:id="1"/>
    <w:p w:rsidR="00920F9A" w:rsidRDefault="00536A20" w:rsidP="006B6575">
      <w:pPr>
        <w:pStyle w:val="Textoindependiente"/>
        <w:spacing w:line="360" w:lineRule="auto"/>
        <w:jc w:val="both"/>
        <w:rPr>
          <w:rFonts w:ascii="Tahoma" w:hAnsi="Tahoma" w:cs="Tahoma"/>
          <w:b w:val="0"/>
          <w:bCs/>
          <w:sz w:val="24"/>
          <w:szCs w:val="24"/>
        </w:rPr>
      </w:pPr>
      <w:r>
        <w:rPr>
          <w:rFonts w:ascii="Tahoma" w:hAnsi="Tahoma" w:cs="Tahoma"/>
          <w:b w:val="0"/>
          <w:bCs/>
          <w:sz w:val="24"/>
          <w:szCs w:val="24"/>
        </w:rPr>
        <w:t xml:space="preserve">Conocimiento por parte de </w:t>
      </w:r>
      <w:r w:rsidRPr="00536A20">
        <w:rPr>
          <w:rFonts w:ascii="Tahoma" w:hAnsi="Tahoma" w:cs="Tahoma"/>
          <w:b w:val="0"/>
          <w:bCs/>
          <w:sz w:val="24"/>
          <w:szCs w:val="24"/>
        </w:rPr>
        <w:t xml:space="preserve">los asistentes </w:t>
      </w:r>
      <w:r>
        <w:rPr>
          <w:rFonts w:ascii="Tahoma" w:hAnsi="Tahoma" w:cs="Tahoma"/>
          <w:b w:val="0"/>
          <w:bCs/>
          <w:sz w:val="24"/>
          <w:szCs w:val="24"/>
        </w:rPr>
        <w:t>del</w:t>
      </w:r>
      <w:r w:rsidRPr="00536A20">
        <w:rPr>
          <w:rFonts w:ascii="Tahoma" w:hAnsi="Tahoma" w:cs="Tahoma"/>
          <w:b w:val="0"/>
          <w:bCs/>
          <w:sz w:val="24"/>
          <w:szCs w:val="24"/>
        </w:rPr>
        <w:t xml:space="preserve"> contenido, el   alcance y la </w:t>
      </w:r>
      <w:r w:rsidR="009A36A0" w:rsidRPr="00536A20">
        <w:rPr>
          <w:rFonts w:ascii="Tahoma" w:hAnsi="Tahoma" w:cs="Tahoma"/>
          <w:b w:val="0"/>
          <w:bCs/>
          <w:sz w:val="24"/>
          <w:szCs w:val="24"/>
        </w:rPr>
        <w:t>aplicación de</w:t>
      </w:r>
      <w:r w:rsidRPr="00536A20">
        <w:rPr>
          <w:rFonts w:ascii="Tahoma" w:hAnsi="Tahoma" w:cs="Tahoma"/>
          <w:b w:val="0"/>
          <w:bCs/>
          <w:sz w:val="24"/>
          <w:szCs w:val="24"/>
        </w:rPr>
        <w:t xml:space="preserve"> la</w:t>
      </w:r>
      <w:r>
        <w:rPr>
          <w:rFonts w:ascii="Tahoma" w:hAnsi="Tahoma" w:cs="Tahoma"/>
          <w:b w:val="0"/>
          <w:bCs/>
          <w:sz w:val="24"/>
          <w:szCs w:val="24"/>
        </w:rPr>
        <w:t>s</w:t>
      </w:r>
      <w:r w:rsidRPr="00536A20">
        <w:rPr>
          <w:rFonts w:ascii="Tahoma" w:hAnsi="Tahoma" w:cs="Tahoma"/>
          <w:b w:val="0"/>
          <w:bCs/>
          <w:sz w:val="24"/>
          <w:szCs w:val="24"/>
        </w:rPr>
        <w:t xml:space="preserve"> norma</w:t>
      </w:r>
      <w:r>
        <w:rPr>
          <w:rFonts w:ascii="Tahoma" w:hAnsi="Tahoma" w:cs="Tahoma"/>
          <w:b w:val="0"/>
          <w:bCs/>
          <w:sz w:val="24"/>
          <w:szCs w:val="24"/>
        </w:rPr>
        <w:t>s</w:t>
      </w:r>
      <w:r w:rsidRPr="00536A20">
        <w:rPr>
          <w:rFonts w:ascii="Tahoma" w:hAnsi="Tahoma" w:cs="Tahoma"/>
          <w:b w:val="0"/>
          <w:bCs/>
          <w:sz w:val="24"/>
          <w:szCs w:val="24"/>
        </w:rPr>
        <w:t xml:space="preserve"> contable</w:t>
      </w:r>
      <w:r>
        <w:rPr>
          <w:rFonts w:ascii="Tahoma" w:hAnsi="Tahoma" w:cs="Tahoma"/>
          <w:b w:val="0"/>
          <w:bCs/>
          <w:sz w:val="24"/>
          <w:szCs w:val="24"/>
        </w:rPr>
        <w:t>s</w:t>
      </w:r>
      <w:r w:rsidRPr="00536A20">
        <w:rPr>
          <w:rFonts w:ascii="Tahoma" w:hAnsi="Tahoma" w:cs="Tahoma"/>
          <w:b w:val="0"/>
          <w:bCs/>
          <w:sz w:val="24"/>
          <w:szCs w:val="24"/>
        </w:rPr>
        <w:t xml:space="preserve"> profesional</w:t>
      </w:r>
      <w:r>
        <w:rPr>
          <w:rFonts w:ascii="Tahoma" w:hAnsi="Tahoma" w:cs="Tahoma"/>
          <w:b w:val="0"/>
          <w:bCs/>
          <w:sz w:val="24"/>
          <w:szCs w:val="24"/>
        </w:rPr>
        <w:t>es</w:t>
      </w:r>
      <w:r w:rsidR="009A36A0">
        <w:rPr>
          <w:rFonts w:ascii="Tahoma" w:hAnsi="Tahoma" w:cs="Tahoma"/>
          <w:b w:val="0"/>
          <w:bCs/>
          <w:sz w:val="24"/>
          <w:szCs w:val="24"/>
        </w:rPr>
        <w:t xml:space="preserve"> </w:t>
      </w:r>
      <w:r w:rsidR="006D048A">
        <w:rPr>
          <w:rFonts w:ascii="Tahoma" w:hAnsi="Tahoma" w:cs="Tahoma"/>
          <w:b w:val="0"/>
          <w:bCs/>
          <w:sz w:val="24"/>
          <w:szCs w:val="24"/>
        </w:rPr>
        <w:t xml:space="preserve">argentinas </w:t>
      </w:r>
      <w:r w:rsidRPr="00536A20">
        <w:rPr>
          <w:rFonts w:ascii="Tahoma" w:hAnsi="Tahoma" w:cs="Tahoma"/>
          <w:b w:val="0"/>
          <w:bCs/>
          <w:sz w:val="24"/>
          <w:szCs w:val="24"/>
        </w:rPr>
        <w:t>aprobada</w:t>
      </w:r>
      <w:r>
        <w:rPr>
          <w:rFonts w:ascii="Tahoma" w:hAnsi="Tahoma" w:cs="Tahoma"/>
          <w:b w:val="0"/>
          <w:bCs/>
          <w:sz w:val="24"/>
          <w:szCs w:val="24"/>
        </w:rPr>
        <w:t>s</w:t>
      </w:r>
      <w:r w:rsidRPr="00536A20">
        <w:rPr>
          <w:rFonts w:ascii="Tahoma" w:hAnsi="Tahoma" w:cs="Tahoma"/>
          <w:b w:val="0"/>
          <w:bCs/>
          <w:sz w:val="24"/>
          <w:szCs w:val="24"/>
        </w:rPr>
        <w:t xml:space="preserve"> por la </w:t>
      </w:r>
      <w:r w:rsidR="009A36A0" w:rsidRPr="00536A20">
        <w:rPr>
          <w:rFonts w:ascii="Tahoma" w:hAnsi="Tahoma" w:cs="Tahoma"/>
          <w:b w:val="0"/>
          <w:bCs/>
          <w:sz w:val="24"/>
          <w:szCs w:val="24"/>
        </w:rPr>
        <w:t>FACPCE referidas</w:t>
      </w:r>
      <w:r w:rsidRPr="00536A20">
        <w:rPr>
          <w:rFonts w:ascii="Tahoma" w:hAnsi="Tahoma" w:cs="Tahoma"/>
          <w:b w:val="0"/>
          <w:bCs/>
          <w:sz w:val="24"/>
          <w:szCs w:val="24"/>
        </w:rPr>
        <w:t xml:space="preserve"> a</w:t>
      </w:r>
      <w:r>
        <w:rPr>
          <w:rFonts w:ascii="Tahoma" w:hAnsi="Tahoma" w:cs="Tahoma"/>
          <w:b w:val="0"/>
          <w:bCs/>
          <w:sz w:val="24"/>
          <w:szCs w:val="24"/>
        </w:rPr>
        <w:t>l</w:t>
      </w:r>
      <w:r w:rsidRPr="00536A20">
        <w:rPr>
          <w:rFonts w:ascii="Tahoma" w:hAnsi="Tahoma" w:cs="Tahoma"/>
          <w:b w:val="0"/>
          <w:bCs/>
          <w:sz w:val="24"/>
          <w:szCs w:val="24"/>
        </w:rPr>
        <w:t xml:space="preserve"> reconocimiento </w:t>
      </w:r>
      <w:r w:rsidR="006D048A">
        <w:rPr>
          <w:rFonts w:ascii="Tahoma" w:hAnsi="Tahoma" w:cs="Tahoma"/>
          <w:b w:val="0"/>
          <w:bCs/>
          <w:sz w:val="24"/>
          <w:szCs w:val="24"/>
        </w:rPr>
        <w:t xml:space="preserve">de los efectos de la inflación y los procedimientos en ellas regulados. Dada la existencia de la RT </w:t>
      </w:r>
      <w:r w:rsidR="009A36A0">
        <w:rPr>
          <w:rFonts w:ascii="Tahoma" w:hAnsi="Tahoma" w:cs="Tahoma"/>
          <w:b w:val="0"/>
          <w:bCs/>
          <w:sz w:val="24"/>
          <w:szCs w:val="24"/>
        </w:rPr>
        <w:t xml:space="preserve">6 y de las Resoluciones de JG </w:t>
      </w:r>
      <w:r w:rsidR="002C04B6">
        <w:rPr>
          <w:rFonts w:ascii="Tahoma" w:hAnsi="Tahoma" w:cs="Tahoma"/>
          <w:b w:val="0"/>
          <w:bCs/>
          <w:sz w:val="24"/>
          <w:szCs w:val="24"/>
        </w:rPr>
        <w:t xml:space="preserve">vinculadas </w:t>
      </w:r>
      <w:r w:rsidR="009A36A0">
        <w:rPr>
          <w:rFonts w:ascii="Tahoma" w:hAnsi="Tahoma" w:cs="Tahoma"/>
          <w:b w:val="0"/>
          <w:bCs/>
          <w:sz w:val="24"/>
          <w:szCs w:val="24"/>
        </w:rPr>
        <w:t>resulta</w:t>
      </w:r>
      <w:r w:rsidR="006D048A">
        <w:rPr>
          <w:rFonts w:ascii="Tahoma" w:hAnsi="Tahoma" w:cs="Tahoma"/>
          <w:b w:val="0"/>
          <w:bCs/>
          <w:sz w:val="24"/>
          <w:szCs w:val="24"/>
        </w:rPr>
        <w:t xml:space="preserve"> indispensable actualizar los conceptos preexistentes a los efectos de conocer los pasos a seguir</w:t>
      </w:r>
      <w:r w:rsidR="002C04B6">
        <w:rPr>
          <w:rFonts w:ascii="Tahoma" w:hAnsi="Tahoma" w:cs="Tahoma"/>
          <w:b w:val="0"/>
          <w:bCs/>
          <w:sz w:val="24"/>
          <w:szCs w:val="24"/>
        </w:rPr>
        <w:t>, en especial respecto a simplificaciones a la norma general</w:t>
      </w:r>
    </w:p>
    <w:p w:rsidR="00920F9A" w:rsidRDefault="00920F9A" w:rsidP="008760CC">
      <w:pPr>
        <w:pStyle w:val="Textoindependiente"/>
        <w:spacing w:line="360" w:lineRule="auto"/>
        <w:rPr>
          <w:rFonts w:ascii="Tahoma" w:hAnsi="Tahoma" w:cs="Tahoma"/>
          <w:b w:val="0"/>
          <w:sz w:val="24"/>
          <w:szCs w:val="24"/>
        </w:rPr>
      </w:pPr>
    </w:p>
    <w:p w:rsidR="00920F9A" w:rsidRDefault="00920F9A" w:rsidP="00612F9A">
      <w:pPr>
        <w:spacing w:line="360" w:lineRule="auto"/>
        <w:jc w:val="both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CARACTERISTICAS DEL </w:t>
      </w:r>
      <w:r w:rsidR="002A5F95">
        <w:rPr>
          <w:rFonts w:ascii="Tahoma" w:hAnsi="Tahoma" w:cs="Tahoma"/>
          <w:b/>
          <w:u w:val="single"/>
        </w:rPr>
        <w:t>TALLER</w:t>
      </w:r>
    </w:p>
    <w:p w:rsidR="00920F9A" w:rsidRDefault="00920F9A" w:rsidP="006B6575">
      <w:pPr>
        <w:spacing w:line="360" w:lineRule="auto"/>
        <w:jc w:val="both"/>
        <w:rPr>
          <w:rFonts w:ascii="Tahoma" w:hAnsi="Tahoma" w:cs="Tahoma"/>
        </w:rPr>
      </w:pPr>
    </w:p>
    <w:p w:rsidR="00920F9A" w:rsidRDefault="002A5F95" w:rsidP="00612F9A">
      <w:pPr>
        <w:spacing w:line="360" w:lineRule="auto"/>
        <w:jc w:val="both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t>Taller</w:t>
      </w:r>
      <w:r w:rsidR="00920F9A">
        <w:rPr>
          <w:rFonts w:ascii="Tahoma" w:hAnsi="Tahoma" w:cs="Tahoma"/>
        </w:rPr>
        <w:t xml:space="preserve"> de actualización contable, de carácter </w:t>
      </w:r>
      <w:r w:rsidR="009A36A0">
        <w:rPr>
          <w:rFonts w:ascii="Tahoma" w:hAnsi="Tahoma" w:cs="Tahoma"/>
        </w:rPr>
        <w:t>virtual sincrónico</w:t>
      </w:r>
      <w:r w:rsidR="00326AB6">
        <w:rPr>
          <w:rFonts w:ascii="Tahoma" w:hAnsi="Tahoma" w:cs="Tahoma"/>
        </w:rPr>
        <w:t xml:space="preserve">, </w:t>
      </w:r>
      <w:r w:rsidR="009A36A0">
        <w:rPr>
          <w:rFonts w:ascii="Tahoma" w:hAnsi="Tahoma" w:cs="Tahoma"/>
        </w:rPr>
        <w:t xml:space="preserve">con contenido teórico y ejercitaciones </w:t>
      </w:r>
      <w:r w:rsidR="00784B04">
        <w:rPr>
          <w:rFonts w:ascii="Tahoma" w:hAnsi="Tahoma" w:cs="Tahoma"/>
        </w:rPr>
        <w:t>prácticas</w:t>
      </w:r>
      <w:r w:rsidR="00326AB6">
        <w:rPr>
          <w:rFonts w:ascii="Tahoma" w:hAnsi="Tahoma" w:cs="Tahoma"/>
        </w:rPr>
        <w:t>.</w:t>
      </w:r>
    </w:p>
    <w:p w:rsidR="00920F9A" w:rsidRDefault="00920F9A" w:rsidP="006B6575">
      <w:pPr>
        <w:spacing w:line="360" w:lineRule="auto"/>
        <w:jc w:val="both"/>
        <w:rPr>
          <w:rFonts w:ascii="Tahoma" w:hAnsi="Tahoma" w:cs="Tahoma"/>
          <w:b/>
          <w:u w:val="single"/>
        </w:rPr>
      </w:pPr>
    </w:p>
    <w:p w:rsidR="00920F9A" w:rsidRDefault="00920F9A" w:rsidP="008760CC">
      <w:pPr>
        <w:spacing w:line="360" w:lineRule="auto"/>
        <w:outlineLvl w:val="0"/>
        <w:rPr>
          <w:rFonts w:ascii="Tahoma" w:hAnsi="Tahoma" w:cs="Tahoma"/>
        </w:rPr>
      </w:pPr>
      <w:r w:rsidRPr="0040688A">
        <w:rPr>
          <w:rFonts w:ascii="Tahoma" w:hAnsi="Tahoma" w:cs="Tahoma"/>
          <w:b/>
          <w:u w:val="single"/>
        </w:rPr>
        <w:t>TEMARIO:</w:t>
      </w:r>
    </w:p>
    <w:p w:rsidR="00920F9A" w:rsidRDefault="00920F9A" w:rsidP="008760CC">
      <w:pPr>
        <w:spacing w:line="360" w:lineRule="auto"/>
        <w:rPr>
          <w:rFonts w:ascii="Tahoma" w:hAnsi="Tahoma" w:cs="Tahoma"/>
          <w:b/>
          <w:u w:val="single"/>
        </w:rPr>
      </w:pPr>
    </w:p>
    <w:p w:rsidR="005108E9" w:rsidRPr="005108E9" w:rsidRDefault="00E93857" w:rsidP="005108E9">
      <w:pPr>
        <w:numPr>
          <w:ilvl w:val="0"/>
          <w:numId w:val="19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Aspectos generales del Ajuste por Inflación de los Estados Contables: RT Nº 6 FACPCE</w:t>
      </w:r>
      <w:r w:rsidR="005108E9" w:rsidRPr="005108E9">
        <w:rPr>
          <w:rFonts w:ascii="Tahoma" w:hAnsi="Tahoma" w:cs="Tahoma"/>
        </w:rPr>
        <w:t>.</w:t>
      </w:r>
    </w:p>
    <w:p w:rsidR="00E93857" w:rsidRDefault="00E93857" w:rsidP="002D6A01">
      <w:pPr>
        <w:numPr>
          <w:ilvl w:val="0"/>
          <w:numId w:val="19"/>
        </w:numPr>
        <w:spacing w:line="360" w:lineRule="auto"/>
        <w:rPr>
          <w:rFonts w:ascii="Tahoma" w:hAnsi="Tahoma" w:cs="Tahoma"/>
        </w:rPr>
      </w:pPr>
      <w:r w:rsidRPr="00E93857">
        <w:rPr>
          <w:rFonts w:ascii="Tahoma" w:hAnsi="Tahoma" w:cs="Tahoma"/>
        </w:rPr>
        <w:lastRenderedPageBreak/>
        <w:t>Mediciones contables a reexpresar.</w:t>
      </w:r>
      <w:r>
        <w:rPr>
          <w:rFonts w:ascii="Tahoma" w:hAnsi="Tahoma" w:cs="Tahoma"/>
        </w:rPr>
        <w:t xml:space="preserve"> Búsqueda de la antigüedad. Determinación de los coeficientes a aplicar.</w:t>
      </w:r>
    </w:p>
    <w:p w:rsidR="005108E9" w:rsidRPr="005108E9" w:rsidRDefault="00897D79" w:rsidP="005108E9">
      <w:pPr>
        <w:numPr>
          <w:ilvl w:val="0"/>
          <w:numId w:val="19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E17B16">
        <w:rPr>
          <w:rFonts w:ascii="Tahoma" w:hAnsi="Tahoma" w:cs="Tahoma"/>
        </w:rPr>
        <w:t>Comportamientos de activos y pasivos frente a los cambios en el poder adquisitivo de la moneda. Determinación del RECPAM</w:t>
      </w:r>
    </w:p>
    <w:p w:rsidR="00E17B16" w:rsidRDefault="00E17B16" w:rsidP="005108E9">
      <w:pPr>
        <w:numPr>
          <w:ilvl w:val="0"/>
          <w:numId w:val="19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Registración contable de los ajustes</w:t>
      </w:r>
    </w:p>
    <w:p w:rsidR="00E17B16" w:rsidRPr="002C04B6" w:rsidRDefault="00E3534F" w:rsidP="000D751C">
      <w:pPr>
        <w:numPr>
          <w:ilvl w:val="0"/>
          <w:numId w:val="19"/>
        </w:numPr>
        <w:spacing w:line="360" w:lineRule="auto"/>
        <w:rPr>
          <w:rFonts w:ascii="Tahoma" w:hAnsi="Tahoma" w:cs="Tahoma"/>
        </w:rPr>
      </w:pPr>
      <w:r w:rsidRPr="002C04B6">
        <w:rPr>
          <w:rFonts w:ascii="Tahoma" w:hAnsi="Tahoma" w:cs="Tahoma"/>
        </w:rPr>
        <w:t xml:space="preserve">Simplificaciones reguladas por las NCA </w:t>
      </w:r>
    </w:p>
    <w:p w:rsidR="00920F9A" w:rsidRDefault="00E17B16" w:rsidP="002C04B6">
      <w:pPr>
        <w:pStyle w:val="Prrafodelista"/>
        <w:numPr>
          <w:ilvl w:val="0"/>
          <w:numId w:val="19"/>
        </w:numPr>
        <w:spacing w:line="360" w:lineRule="auto"/>
        <w:jc w:val="both"/>
        <w:outlineLvl w:val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Bienes de Uso: medición a costo. Medición por modelo de revalúo. Ajuste por inflación. Depreciaciones.</w:t>
      </w:r>
    </w:p>
    <w:p w:rsidR="00E17B16" w:rsidRDefault="00E17B16" w:rsidP="002C04B6">
      <w:pPr>
        <w:pStyle w:val="Prrafodelista"/>
        <w:numPr>
          <w:ilvl w:val="0"/>
          <w:numId w:val="19"/>
        </w:numPr>
        <w:spacing w:line="360" w:lineRule="auto"/>
        <w:jc w:val="both"/>
        <w:outlineLvl w:val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Propiedades de Inversión y el Ajuste por Inflación.</w:t>
      </w:r>
    </w:p>
    <w:p w:rsidR="00E17B16" w:rsidRDefault="00E17B16" w:rsidP="002C04B6">
      <w:pPr>
        <w:pStyle w:val="Prrafodelista"/>
        <w:numPr>
          <w:ilvl w:val="0"/>
          <w:numId w:val="19"/>
        </w:numPr>
        <w:spacing w:line="360" w:lineRule="auto"/>
        <w:jc w:val="both"/>
        <w:outlineLvl w:val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Bienes de Cambio y Costo de Ventas en Entes Pequeños, Medianos y en entes que aplican la RT 17.</w:t>
      </w:r>
    </w:p>
    <w:p w:rsidR="002C04B6" w:rsidRDefault="002C04B6" w:rsidP="002C04B6">
      <w:pPr>
        <w:pStyle w:val="Prrafodelista"/>
        <w:numPr>
          <w:ilvl w:val="0"/>
          <w:numId w:val="19"/>
        </w:numPr>
        <w:spacing w:line="360" w:lineRule="auto"/>
        <w:jc w:val="both"/>
        <w:outlineLvl w:val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Reexpresion de partidas que surgen de combinar importes de distinta antigüedad</w:t>
      </w:r>
    </w:p>
    <w:p w:rsidR="002C04B6" w:rsidRDefault="002C04B6" w:rsidP="002C04B6">
      <w:pPr>
        <w:pStyle w:val="Prrafodelista"/>
        <w:numPr>
          <w:ilvl w:val="0"/>
          <w:numId w:val="19"/>
        </w:numPr>
        <w:spacing w:line="360" w:lineRule="auto"/>
        <w:jc w:val="both"/>
        <w:outlineLvl w:val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Reexpresion de partidas y variaciones de Patrimonio Neto</w:t>
      </w:r>
    </w:p>
    <w:p w:rsidR="002C04B6" w:rsidRDefault="002C04B6" w:rsidP="002C04B6">
      <w:pPr>
        <w:pStyle w:val="Prrafodelista"/>
        <w:numPr>
          <w:ilvl w:val="0"/>
          <w:numId w:val="19"/>
        </w:numPr>
        <w:spacing w:line="360" w:lineRule="auto"/>
        <w:jc w:val="both"/>
        <w:outlineLvl w:val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Confección de Anexos. Búsqueda de datos</w:t>
      </w:r>
      <w:r w:rsidR="009E4CCC">
        <w:rPr>
          <w:rFonts w:ascii="Tahoma" w:hAnsi="Tahoma" w:cs="Tahoma"/>
          <w:bCs/>
        </w:rPr>
        <w:t>: anexos de bienes depreciables. Anexo de Costo de Ventas.</w:t>
      </w:r>
    </w:p>
    <w:p w:rsidR="002C04B6" w:rsidRDefault="002C04B6" w:rsidP="002C04B6">
      <w:pPr>
        <w:pStyle w:val="Prrafodelista"/>
        <w:numPr>
          <w:ilvl w:val="0"/>
          <w:numId w:val="19"/>
        </w:numPr>
        <w:spacing w:line="360" w:lineRule="auto"/>
        <w:jc w:val="both"/>
        <w:outlineLvl w:val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Notas comparativas</w:t>
      </w:r>
    </w:p>
    <w:p w:rsidR="002C04B6" w:rsidRDefault="002C04B6" w:rsidP="002C04B6">
      <w:pPr>
        <w:pStyle w:val="Prrafodelista"/>
        <w:numPr>
          <w:ilvl w:val="0"/>
          <w:numId w:val="19"/>
        </w:numPr>
        <w:spacing w:line="360" w:lineRule="auto"/>
        <w:jc w:val="both"/>
        <w:outlineLvl w:val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Modalidades de reexpresion y presentación de Resultados Financieros y por tenencia.</w:t>
      </w:r>
    </w:p>
    <w:p w:rsidR="002C04B6" w:rsidRDefault="002C04B6" w:rsidP="002C04B6">
      <w:pPr>
        <w:pStyle w:val="Prrafodelista"/>
        <w:numPr>
          <w:ilvl w:val="0"/>
          <w:numId w:val="19"/>
        </w:numPr>
        <w:spacing w:line="360" w:lineRule="auto"/>
        <w:jc w:val="both"/>
        <w:outlineLvl w:val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Estado de Flujo de </w:t>
      </w:r>
      <w:r w:rsidR="009E4CCC">
        <w:rPr>
          <w:rFonts w:ascii="Tahoma" w:hAnsi="Tahoma" w:cs="Tahoma"/>
          <w:bCs/>
        </w:rPr>
        <w:t xml:space="preserve">Efectivo. Simplificaciones en metodo directo. </w:t>
      </w:r>
    </w:p>
    <w:p w:rsidR="009E4CCC" w:rsidRDefault="009E4CCC" w:rsidP="009E4CCC">
      <w:pPr>
        <w:pStyle w:val="Prrafodelista"/>
        <w:spacing w:line="360" w:lineRule="auto"/>
        <w:ind w:left="720"/>
        <w:jc w:val="both"/>
        <w:outlineLvl w:val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Su armado en el metodo indirecto.</w:t>
      </w:r>
    </w:p>
    <w:p w:rsidR="009E4CCC" w:rsidRDefault="009E4CCC" w:rsidP="009E4CCC">
      <w:pPr>
        <w:pStyle w:val="Prrafodelista"/>
        <w:numPr>
          <w:ilvl w:val="0"/>
          <w:numId w:val="19"/>
        </w:numPr>
        <w:spacing w:line="360" w:lineRule="auto"/>
        <w:jc w:val="both"/>
        <w:outlineLvl w:val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Metodo de Impuesto diferido en contexto de moneda homogénea. </w:t>
      </w:r>
    </w:p>
    <w:p w:rsidR="009E4CCC" w:rsidRPr="009E4CCC" w:rsidRDefault="009E4CCC" w:rsidP="009E4CCC">
      <w:pPr>
        <w:pStyle w:val="Prrafodelista"/>
        <w:numPr>
          <w:ilvl w:val="0"/>
          <w:numId w:val="19"/>
        </w:numPr>
        <w:spacing w:line="360" w:lineRule="auto"/>
        <w:jc w:val="both"/>
        <w:outlineLvl w:val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Ejercitaciones de todos los temas</w:t>
      </w:r>
    </w:p>
    <w:p w:rsidR="009E4CCC" w:rsidRDefault="009E4CCC" w:rsidP="009E4CCC">
      <w:pPr>
        <w:pStyle w:val="Prrafodelista"/>
        <w:spacing w:line="360" w:lineRule="auto"/>
        <w:ind w:left="720"/>
        <w:jc w:val="both"/>
        <w:outlineLvl w:val="0"/>
        <w:rPr>
          <w:rFonts w:ascii="Tahoma" w:hAnsi="Tahoma" w:cs="Tahoma"/>
          <w:bCs/>
        </w:rPr>
      </w:pPr>
    </w:p>
    <w:p w:rsidR="00E3534F" w:rsidRPr="00E3534F" w:rsidRDefault="00E3534F" w:rsidP="00E3534F">
      <w:pPr>
        <w:spacing w:line="360" w:lineRule="auto"/>
        <w:jc w:val="both"/>
        <w:rPr>
          <w:rFonts w:ascii="Tahoma" w:hAnsi="Tahoma" w:cs="Tahoma"/>
          <w:b/>
          <w:bCs/>
          <w:u w:val="single"/>
        </w:rPr>
      </w:pPr>
      <w:r w:rsidRPr="00E3534F">
        <w:rPr>
          <w:rFonts w:ascii="Tahoma" w:hAnsi="Tahoma" w:cs="Tahoma"/>
          <w:b/>
          <w:bCs/>
          <w:u w:val="single"/>
        </w:rPr>
        <w:t>DURACION</w:t>
      </w:r>
    </w:p>
    <w:p w:rsidR="009E4CCC" w:rsidRDefault="00F52DD5" w:rsidP="009E4CCC">
      <w:pPr>
        <w:spacing w:line="360" w:lineRule="auto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Dos jornadas de 3 horas cada reunión</w:t>
      </w:r>
      <w:r w:rsidR="009E4CCC">
        <w:rPr>
          <w:rFonts w:ascii="Tahoma" w:hAnsi="Tahoma" w:cs="Tahoma"/>
        </w:rPr>
        <w:t>.</w:t>
      </w:r>
    </w:p>
    <w:p w:rsidR="00920F9A" w:rsidRDefault="00920F9A" w:rsidP="008760CC">
      <w:pPr>
        <w:spacing w:line="360" w:lineRule="auto"/>
        <w:rPr>
          <w:rFonts w:ascii="Tahoma" w:hAnsi="Tahoma" w:cs="Tahoma"/>
        </w:rPr>
      </w:pPr>
    </w:p>
    <w:p w:rsidR="00AE2877" w:rsidRDefault="00284EBE" w:rsidP="008760CC">
      <w:pPr>
        <w:spacing w:line="360" w:lineRule="auto"/>
        <w:rPr>
          <w:rFonts w:ascii="Tahoma" w:hAnsi="Tahoma" w:cs="Tahoma"/>
          <w:b/>
          <w:bCs/>
          <w:u w:val="single"/>
        </w:rPr>
      </w:pPr>
      <w:r w:rsidRPr="00284EBE">
        <w:rPr>
          <w:rFonts w:ascii="Tahoma" w:hAnsi="Tahoma" w:cs="Tahoma"/>
          <w:b/>
          <w:bCs/>
          <w:u w:val="single"/>
        </w:rPr>
        <w:t>MATERIAL</w:t>
      </w:r>
    </w:p>
    <w:p w:rsidR="00284EBE" w:rsidRPr="00284EBE" w:rsidRDefault="00284EBE" w:rsidP="008760CC">
      <w:pPr>
        <w:spacing w:line="360" w:lineRule="auto"/>
        <w:rPr>
          <w:rFonts w:ascii="Tahoma" w:hAnsi="Tahoma" w:cs="Tahoma"/>
          <w:b/>
          <w:bCs/>
          <w:u w:val="single"/>
        </w:rPr>
      </w:pPr>
    </w:p>
    <w:p w:rsidR="00920F9A" w:rsidRPr="0040688A" w:rsidRDefault="00284EBE" w:rsidP="008760CC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L</w:t>
      </w:r>
      <w:r w:rsidR="00920F9A" w:rsidRPr="0040688A">
        <w:rPr>
          <w:rFonts w:ascii="Tahoma" w:hAnsi="Tahoma" w:cs="Tahoma"/>
        </w:rPr>
        <w:t>os asistentes c</w:t>
      </w:r>
      <w:r>
        <w:rPr>
          <w:rFonts w:ascii="Tahoma" w:hAnsi="Tahoma" w:cs="Tahoma"/>
        </w:rPr>
        <w:t>ontaran</w:t>
      </w:r>
      <w:r w:rsidR="00920F9A" w:rsidRPr="0040688A">
        <w:rPr>
          <w:rFonts w:ascii="Tahoma" w:hAnsi="Tahoma" w:cs="Tahoma"/>
        </w:rPr>
        <w:t xml:space="preserve"> con el material como guía de la exposición, el que será provisto por el docente responsable del curso a los organizadores por mail con antelación. </w:t>
      </w:r>
    </w:p>
    <w:p w:rsidR="00424E6D" w:rsidRDefault="00424E6D" w:rsidP="008760CC">
      <w:pPr>
        <w:spacing w:line="360" w:lineRule="auto"/>
        <w:outlineLvl w:val="0"/>
        <w:rPr>
          <w:rFonts w:ascii="Tahoma" w:hAnsi="Tahoma" w:cs="Tahoma"/>
          <w:b/>
          <w:u w:val="single"/>
        </w:rPr>
      </w:pPr>
    </w:p>
    <w:p w:rsidR="00920F9A" w:rsidRDefault="00920F9A" w:rsidP="008760CC">
      <w:pPr>
        <w:spacing w:line="360" w:lineRule="auto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BIBLIOGRAFIA:</w:t>
      </w:r>
    </w:p>
    <w:p w:rsidR="00E3534F" w:rsidRDefault="00E3534F" w:rsidP="008760CC">
      <w:pPr>
        <w:spacing w:line="360" w:lineRule="auto"/>
        <w:outlineLvl w:val="0"/>
        <w:rPr>
          <w:rFonts w:ascii="Tahoma" w:hAnsi="Tahoma" w:cs="Tahoma"/>
          <w:bCs/>
        </w:rPr>
      </w:pPr>
      <w:r w:rsidRPr="00E3534F">
        <w:rPr>
          <w:rFonts w:ascii="Tahoma" w:hAnsi="Tahoma" w:cs="Tahoma"/>
          <w:bCs/>
        </w:rPr>
        <w:t xml:space="preserve">NCA: RT </w:t>
      </w:r>
      <w:r>
        <w:rPr>
          <w:rFonts w:ascii="Tahoma" w:hAnsi="Tahoma" w:cs="Tahoma"/>
          <w:bCs/>
        </w:rPr>
        <w:t>6 FACPCE. Interpretación 2. Interpretación 3. RJG 539 y 553.</w:t>
      </w:r>
    </w:p>
    <w:p w:rsidR="00E3534F" w:rsidRDefault="00E3534F" w:rsidP="008760CC">
      <w:pPr>
        <w:spacing w:line="360" w:lineRule="auto"/>
        <w:outlineLvl w:val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Normas del CPBA que adoptaron las anteriores. RMD 3114.</w:t>
      </w:r>
    </w:p>
    <w:p w:rsidR="00EB508B" w:rsidRDefault="00EB508B" w:rsidP="008760CC">
      <w:pPr>
        <w:spacing w:line="360" w:lineRule="auto"/>
        <w:outlineLvl w:val="0"/>
        <w:rPr>
          <w:rFonts w:ascii="Tahoma" w:hAnsi="Tahoma" w:cs="Tahoma"/>
          <w:bCs/>
        </w:rPr>
      </w:pPr>
    </w:p>
    <w:p w:rsidR="00E3534F" w:rsidRDefault="00E3534F" w:rsidP="008760CC">
      <w:pPr>
        <w:spacing w:line="360" w:lineRule="auto"/>
        <w:outlineLvl w:val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AJUSTE POR </w:t>
      </w:r>
      <w:r w:rsidR="00EB508B">
        <w:rPr>
          <w:rFonts w:ascii="Tahoma" w:hAnsi="Tahoma" w:cs="Tahoma"/>
          <w:bCs/>
        </w:rPr>
        <w:t>INFLACION: Osmar Buyatti. Autores: Ana Maria Petti. Heraclio Lanza. Editado. Mayo 2019.</w:t>
      </w:r>
    </w:p>
    <w:p w:rsidR="00EB508B" w:rsidRDefault="00EB508B" w:rsidP="008760CC">
      <w:pPr>
        <w:spacing w:line="360" w:lineRule="auto"/>
        <w:outlineLvl w:val="0"/>
        <w:rPr>
          <w:rFonts w:ascii="Tahoma" w:hAnsi="Tahoma" w:cs="Tahoma"/>
          <w:bCs/>
        </w:rPr>
      </w:pPr>
    </w:p>
    <w:p w:rsidR="00EB508B" w:rsidRPr="00E3534F" w:rsidRDefault="00EB508B" w:rsidP="008760CC">
      <w:pPr>
        <w:spacing w:line="360" w:lineRule="auto"/>
        <w:outlineLvl w:val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Guías de </w:t>
      </w:r>
      <w:r w:rsidR="002A5F95">
        <w:rPr>
          <w:rFonts w:ascii="Tahoma" w:hAnsi="Tahoma" w:cs="Tahoma"/>
          <w:bCs/>
        </w:rPr>
        <w:t>CENCYA -</w:t>
      </w:r>
      <w:r>
        <w:rPr>
          <w:rFonts w:ascii="Tahoma" w:hAnsi="Tahoma" w:cs="Tahoma"/>
          <w:bCs/>
        </w:rPr>
        <w:t xml:space="preserve">FACPCE </w:t>
      </w:r>
    </w:p>
    <w:sectPr w:rsidR="00EB508B" w:rsidRPr="00E3534F" w:rsidSect="00BD0A3C">
      <w:pgSz w:w="11907" w:h="16840" w:code="9"/>
      <w:pgMar w:top="2268" w:right="851" w:bottom="1418" w:left="283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C5D"/>
    <w:multiLevelType w:val="hybridMultilevel"/>
    <w:tmpl w:val="0DE2FC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13DB4"/>
    <w:multiLevelType w:val="hybridMultilevel"/>
    <w:tmpl w:val="CE7AA3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756D0"/>
    <w:multiLevelType w:val="multilevel"/>
    <w:tmpl w:val="ED961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0C7DB4"/>
    <w:multiLevelType w:val="multilevel"/>
    <w:tmpl w:val="17FEB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650E52"/>
    <w:multiLevelType w:val="multilevel"/>
    <w:tmpl w:val="17FEB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3DD68F9"/>
    <w:multiLevelType w:val="multilevel"/>
    <w:tmpl w:val="17FEB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CE84D6E"/>
    <w:multiLevelType w:val="hybridMultilevel"/>
    <w:tmpl w:val="6F4062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50B2D"/>
    <w:multiLevelType w:val="hybridMultilevel"/>
    <w:tmpl w:val="039CE9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44249CF"/>
    <w:multiLevelType w:val="hybridMultilevel"/>
    <w:tmpl w:val="93A4A0E4"/>
    <w:lvl w:ilvl="0" w:tplc="11761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6723EB8"/>
    <w:multiLevelType w:val="hybridMultilevel"/>
    <w:tmpl w:val="4956C384"/>
    <w:lvl w:ilvl="0" w:tplc="19F40D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4BF65679"/>
    <w:multiLevelType w:val="hybridMultilevel"/>
    <w:tmpl w:val="33A21C0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5584EBB"/>
    <w:multiLevelType w:val="hybridMultilevel"/>
    <w:tmpl w:val="FB9EA8C6"/>
    <w:lvl w:ilvl="0" w:tplc="6340EA1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B2683F"/>
    <w:multiLevelType w:val="hybridMultilevel"/>
    <w:tmpl w:val="F516E5E8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591F45E2"/>
    <w:multiLevelType w:val="hybridMultilevel"/>
    <w:tmpl w:val="46FCBA00"/>
    <w:lvl w:ilvl="0" w:tplc="C0923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B592CA1"/>
    <w:multiLevelType w:val="hybridMultilevel"/>
    <w:tmpl w:val="63C26A2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324229"/>
    <w:multiLevelType w:val="hybridMultilevel"/>
    <w:tmpl w:val="C24C5140"/>
    <w:lvl w:ilvl="0" w:tplc="19F40D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>
    <w:nsid w:val="60BA11FF"/>
    <w:multiLevelType w:val="hybridMultilevel"/>
    <w:tmpl w:val="4A7260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3D202A"/>
    <w:multiLevelType w:val="hybridMultilevel"/>
    <w:tmpl w:val="3E6C2936"/>
    <w:lvl w:ilvl="0" w:tplc="2D3A5FE2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22447FF"/>
    <w:multiLevelType w:val="hybridMultilevel"/>
    <w:tmpl w:val="390A8576"/>
    <w:lvl w:ilvl="0" w:tplc="76168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29945EF"/>
    <w:multiLevelType w:val="hybridMultilevel"/>
    <w:tmpl w:val="164019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8E55BE"/>
    <w:multiLevelType w:val="hybridMultilevel"/>
    <w:tmpl w:val="4AFAB3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9941F12"/>
    <w:multiLevelType w:val="hybridMultilevel"/>
    <w:tmpl w:val="68D41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DF2C0E"/>
    <w:multiLevelType w:val="hybridMultilevel"/>
    <w:tmpl w:val="17FEB83C"/>
    <w:lvl w:ilvl="0" w:tplc="C0923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2"/>
  </w:num>
  <w:num w:numId="3">
    <w:abstractNumId w:val="7"/>
  </w:num>
  <w:num w:numId="4">
    <w:abstractNumId w:val="2"/>
  </w:num>
  <w:num w:numId="5">
    <w:abstractNumId w:val="8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3"/>
  </w:num>
  <w:num w:numId="10">
    <w:abstractNumId w:val="3"/>
  </w:num>
  <w:num w:numId="11">
    <w:abstractNumId w:val="18"/>
  </w:num>
  <w:num w:numId="12">
    <w:abstractNumId w:val="20"/>
  </w:num>
  <w:num w:numId="13">
    <w:abstractNumId w:val="16"/>
  </w:num>
  <w:num w:numId="14">
    <w:abstractNumId w:val="17"/>
  </w:num>
  <w:num w:numId="15">
    <w:abstractNumId w:val="15"/>
  </w:num>
  <w:num w:numId="16">
    <w:abstractNumId w:val="9"/>
  </w:num>
  <w:num w:numId="17">
    <w:abstractNumId w:val="21"/>
  </w:num>
  <w:num w:numId="18">
    <w:abstractNumId w:val="12"/>
  </w:num>
  <w:num w:numId="19">
    <w:abstractNumId w:val="14"/>
  </w:num>
  <w:num w:numId="20">
    <w:abstractNumId w:val="19"/>
  </w:num>
  <w:num w:numId="21">
    <w:abstractNumId w:val="1"/>
  </w:num>
  <w:num w:numId="22">
    <w:abstractNumId w:val="10"/>
  </w:num>
  <w:num w:numId="23">
    <w:abstractNumId w:val="0"/>
  </w:num>
  <w:num w:numId="24">
    <w:abstractNumId w:val="11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A2EC2"/>
    <w:rsid w:val="00026152"/>
    <w:rsid w:val="000549D9"/>
    <w:rsid w:val="00076F1D"/>
    <w:rsid w:val="00081D78"/>
    <w:rsid w:val="000974CC"/>
    <w:rsid w:val="000E4B88"/>
    <w:rsid w:val="001306BA"/>
    <w:rsid w:val="00176DA0"/>
    <w:rsid w:val="00210EC6"/>
    <w:rsid w:val="00214287"/>
    <w:rsid w:val="00254993"/>
    <w:rsid w:val="00261AB9"/>
    <w:rsid w:val="002720C9"/>
    <w:rsid w:val="00284EBE"/>
    <w:rsid w:val="002A5F95"/>
    <w:rsid w:val="002B0CF7"/>
    <w:rsid w:val="002C04B6"/>
    <w:rsid w:val="002C4232"/>
    <w:rsid w:val="002D7905"/>
    <w:rsid w:val="00310CC4"/>
    <w:rsid w:val="00326AB6"/>
    <w:rsid w:val="00381548"/>
    <w:rsid w:val="00381A6F"/>
    <w:rsid w:val="003C3AE7"/>
    <w:rsid w:val="003E03EE"/>
    <w:rsid w:val="0040688A"/>
    <w:rsid w:val="004121C9"/>
    <w:rsid w:val="00424E6D"/>
    <w:rsid w:val="00445A6E"/>
    <w:rsid w:val="00461BC3"/>
    <w:rsid w:val="004757B5"/>
    <w:rsid w:val="00475B1A"/>
    <w:rsid w:val="004A13DB"/>
    <w:rsid w:val="004A2EC2"/>
    <w:rsid w:val="004C0B46"/>
    <w:rsid w:val="004C1958"/>
    <w:rsid w:val="004E13A4"/>
    <w:rsid w:val="004F4BEF"/>
    <w:rsid w:val="0050279F"/>
    <w:rsid w:val="005108E9"/>
    <w:rsid w:val="0053302F"/>
    <w:rsid w:val="00536A20"/>
    <w:rsid w:val="00544DDB"/>
    <w:rsid w:val="00554B5D"/>
    <w:rsid w:val="00570C1E"/>
    <w:rsid w:val="005B08FD"/>
    <w:rsid w:val="005B5D28"/>
    <w:rsid w:val="005C33BA"/>
    <w:rsid w:val="005D585C"/>
    <w:rsid w:val="00602F11"/>
    <w:rsid w:val="00612F9A"/>
    <w:rsid w:val="0067761F"/>
    <w:rsid w:val="00691E19"/>
    <w:rsid w:val="0069755C"/>
    <w:rsid w:val="006B57A8"/>
    <w:rsid w:val="006B6575"/>
    <w:rsid w:val="006C1000"/>
    <w:rsid w:val="006D048A"/>
    <w:rsid w:val="006E4BC2"/>
    <w:rsid w:val="006F0535"/>
    <w:rsid w:val="00756B0E"/>
    <w:rsid w:val="00767431"/>
    <w:rsid w:val="0078081D"/>
    <w:rsid w:val="00784B04"/>
    <w:rsid w:val="007F15A5"/>
    <w:rsid w:val="00801E85"/>
    <w:rsid w:val="008256EB"/>
    <w:rsid w:val="0083266B"/>
    <w:rsid w:val="00872368"/>
    <w:rsid w:val="008760CC"/>
    <w:rsid w:val="00897D79"/>
    <w:rsid w:val="008C62B9"/>
    <w:rsid w:val="00904AE9"/>
    <w:rsid w:val="00920F9A"/>
    <w:rsid w:val="009500BF"/>
    <w:rsid w:val="00971D55"/>
    <w:rsid w:val="00973535"/>
    <w:rsid w:val="00993B6B"/>
    <w:rsid w:val="009A36A0"/>
    <w:rsid w:val="009C3618"/>
    <w:rsid w:val="009E4CCC"/>
    <w:rsid w:val="00A26E51"/>
    <w:rsid w:val="00A36C20"/>
    <w:rsid w:val="00A92E12"/>
    <w:rsid w:val="00AD3A25"/>
    <w:rsid w:val="00AE2877"/>
    <w:rsid w:val="00AF2053"/>
    <w:rsid w:val="00B0066B"/>
    <w:rsid w:val="00B47DE3"/>
    <w:rsid w:val="00B51507"/>
    <w:rsid w:val="00B52E20"/>
    <w:rsid w:val="00B83BD2"/>
    <w:rsid w:val="00B87855"/>
    <w:rsid w:val="00BD0A3C"/>
    <w:rsid w:val="00C513ED"/>
    <w:rsid w:val="00C540E2"/>
    <w:rsid w:val="00CE62DE"/>
    <w:rsid w:val="00D20BBB"/>
    <w:rsid w:val="00D2225B"/>
    <w:rsid w:val="00D34946"/>
    <w:rsid w:val="00D474FF"/>
    <w:rsid w:val="00D60797"/>
    <w:rsid w:val="00D82FDA"/>
    <w:rsid w:val="00D94EAF"/>
    <w:rsid w:val="00DB23D3"/>
    <w:rsid w:val="00DD04B0"/>
    <w:rsid w:val="00DF1185"/>
    <w:rsid w:val="00E12045"/>
    <w:rsid w:val="00E17B16"/>
    <w:rsid w:val="00E24161"/>
    <w:rsid w:val="00E3534F"/>
    <w:rsid w:val="00E403DF"/>
    <w:rsid w:val="00E42838"/>
    <w:rsid w:val="00E93857"/>
    <w:rsid w:val="00EB508B"/>
    <w:rsid w:val="00F13083"/>
    <w:rsid w:val="00F2350A"/>
    <w:rsid w:val="00F52DD5"/>
    <w:rsid w:val="00F5510E"/>
    <w:rsid w:val="00F91F86"/>
    <w:rsid w:val="00FA1794"/>
    <w:rsid w:val="00FB5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02F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8326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BD0A3C"/>
    <w:rPr>
      <w:b/>
      <w:sz w:val="22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D82FDA"/>
    <w:rPr>
      <w:rFonts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BD0A3C"/>
    <w:pPr>
      <w:ind w:left="708"/>
    </w:pPr>
    <w:rPr>
      <w:b/>
      <w:sz w:val="22"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D82FDA"/>
    <w:rPr>
      <w:rFonts w:cs="Times New Roman"/>
      <w:sz w:val="24"/>
      <w:szCs w:val="24"/>
      <w:lang w:val="es-ES" w:eastAsia="es-ES"/>
    </w:rPr>
  </w:style>
  <w:style w:type="character" w:customStyle="1" w:styleId="textogrilla1">
    <w:name w:val="textogrilla1"/>
    <w:basedOn w:val="Fuentedeprrafopredeter"/>
    <w:uiPriority w:val="99"/>
    <w:rsid w:val="00691E19"/>
    <w:rPr>
      <w:rFonts w:ascii="Geneva" w:hAnsi="Geneva" w:cs="Times New Roman"/>
      <w:color w:val="333333"/>
      <w:sz w:val="17"/>
      <w:szCs w:val="17"/>
      <w:u w:val="none"/>
      <w:effect w:val="none"/>
    </w:rPr>
  </w:style>
  <w:style w:type="paragraph" w:styleId="Prrafodelista">
    <w:name w:val="List Paragraph"/>
    <w:basedOn w:val="Normal"/>
    <w:uiPriority w:val="99"/>
    <w:qFormat/>
    <w:rsid w:val="008C62B9"/>
    <w:pPr>
      <w:ind w:left="708"/>
    </w:pPr>
  </w:style>
  <w:style w:type="paragraph" w:styleId="Mapadeldocumento">
    <w:name w:val="Document Map"/>
    <w:basedOn w:val="Normal"/>
    <w:link w:val="MapadeldocumentoCar"/>
    <w:uiPriority w:val="99"/>
    <w:semiHidden/>
    <w:rsid w:val="00612F9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FA1794"/>
    <w:rPr>
      <w:rFonts w:cs="Times New Roman"/>
      <w:sz w:val="2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8326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4B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B5D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</vt:lpstr>
    </vt:vector>
  </TitlesOfParts>
  <Company>Rata producciones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</dc:title>
  <dc:creator>Ana Petti</dc:creator>
  <cp:lastModifiedBy>Stec</cp:lastModifiedBy>
  <cp:revision>2</cp:revision>
  <cp:lastPrinted>2017-03-13T02:36:00Z</cp:lastPrinted>
  <dcterms:created xsi:type="dcterms:W3CDTF">2022-06-15T12:57:00Z</dcterms:created>
  <dcterms:modified xsi:type="dcterms:W3CDTF">2022-06-15T12:57:00Z</dcterms:modified>
</cp:coreProperties>
</file>