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10061" w14:textId="75FE7AA5" w:rsidR="00981F36" w:rsidRDefault="00FC3753" w:rsidP="002923E6">
      <w:pPr>
        <w:rPr>
          <w:rFonts w:ascii="Verdana" w:hAnsi="Verdana" w:cs="Verdana"/>
          <w:b/>
          <w:bCs/>
          <w:sz w:val="24"/>
          <w:szCs w:val="24"/>
          <w:u w:val="single"/>
          <w:lang w:val="es-ES" w:eastAsia="es-MX"/>
        </w:rPr>
      </w:pPr>
      <w:r>
        <w:rPr>
          <w:noProof/>
          <w:lang w:eastAsia="es-AR"/>
        </w:rPr>
        <w:drawing>
          <wp:anchor distT="0" distB="0" distL="114300" distR="114300" simplePos="0" relativeHeight="251658240" behindDoc="1" locked="0" layoutInCell="1" allowOverlap="1" wp14:anchorId="6D09911B" wp14:editId="50E99980">
            <wp:simplePos x="0" y="0"/>
            <wp:positionH relativeFrom="margin">
              <wp:posOffset>4110990</wp:posOffset>
            </wp:positionH>
            <wp:positionV relativeFrom="paragraph">
              <wp:posOffset>-24130</wp:posOffset>
            </wp:positionV>
            <wp:extent cx="2066925" cy="723900"/>
            <wp:effectExtent l="0" t="0" r="9525" b="0"/>
            <wp:wrapNone/>
            <wp:docPr id="2" name="Imagen 1" descr="Logo Consejo Pro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Consejo Pro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AR"/>
        </w:rPr>
        <w:drawing>
          <wp:anchor distT="0" distB="0" distL="114300" distR="114300" simplePos="0" relativeHeight="251657216" behindDoc="1" locked="0" layoutInCell="1" allowOverlap="1" wp14:anchorId="4F214D41" wp14:editId="38EBD696">
            <wp:simplePos x="0" y="0"/>
            <wp:positionH relativeFrom="column">
              <wp:posOffset>-651510</wp:posOffset>
            </wp:positionH>
            <wp:positionV relativeFrom="paragraph">
              <wp:posOffset>0</wp:posOffset>
            </wp:positionV>
            <wp:extent cx="2238375" cy="752475"/>
            <wp:effectExtent l="0" t="0" r="9525" b="9525"/>
            <wp:wrapTight wrapText="bothSides">
              <wp:wrapPolygon edited="0">
                <wp:start x="0" y="0"/>
                <wp:lineTo x="0" y="21327"/>
                <wp:lineTo x="21508" y="21327"/>
                <wp:lineTo x="21508" y="0"/>
                <wp:lineTo x="0" y="0"/>
              </wp:wrapPolygon>
            </wp:wrapTight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F82E67" w14:textId="77777777" w:rsidR="00981F36" w:rsidRDefault="00981F36" w:rsidP="00A22263">
      <w:pPr>
        <w:keepNext/>
        <w:spacing w:after="0" w:line="240" w:lineRule="atLeast"/>
        <w:jc w:val="center"/>
        <w:outlineLvl w:val="1"/>
        <w:rPr>
          <w:rFonts w:ascii="Verdana" w:hAnsi="Verdana" w:cs="Verdana"/>
          <w:b/>
          <w:bCs/>
          <w:sz w:val="24"/>
          <w:szCs w:val="24"/>
          <w:u w:val="single"/>
          <w:lang w:eastAsia="es-MX"/>
        </w:rPr>
      </w:pPr>
    </w:p>
    <w:p w14:paraId="0B1902DB" w14:textId="77777777" w:rsidR="00981F36" w:rsidRDefault="00981F36" w:rsidP="00A22263">
      <w:pPr>
        <w:keepNext/>
        <w:spacing w:after="0" w:line="240" w:lineRule="atLeast"/>
        <w:jc w:val="center"/>
        <w:outlineLvl w:val="1"/>
        <w:rPr>
          <w:rFonts w:ascii="Verdana" w:hAnsi="Verdana" w:cs="Verdana"/>
          <w:b/>
          <w:bCs/>
          <w:sz w:val="24"/>
          <w:szCs w:val="24"/>
          <w:u w:val="single"/>
          <w:lang w:eastAsia="es-MX"/>
        </w:rPr>
      </w:pPr>
    </w:p>
    <w:p w14:paraId="598F5271" w14:textId="77777777" w:rsidR="00981F36" w:rsidRDefault="00676028" w:rsidP="00676028">
      <w:pPr>
        <w:keepNext/>
        <w:spacing w:after="0" w:line="240" w:lineRule="atLeast"/>
        <w:outlineLvl w:val="1"/>
        <w:rPr>
          <w:rFonts w:ascii="Verdana" w:hAnsi="Verdana" w:cs="Verdana"/>
          <w:b/>
          <w:bCs/>
          <w:sz w:val="24"/>
          <w:szCs w:val="24"/>
          <w:u w:val="single"/>
          <w:lang w:eastAsia="es-MX"/>
        </w:rPr>
      </w:pPr>
      <w:r w:rsidRPr="00676028">
        <w:rPr>
          <w:rFonts w:ascii="Verdana" w:hAnsi="Verdana" w:cs="Verdana"/>
          <w:b/>
          <w:bCs/>
          <w:sz w:val="24"/>
          <w:szCs w:val="24"/>
          <w:lang w:eastAsia="es-MX"/>
        </w:rPr>
        <w:t xml:space="preserve">       </w:t>
      </w:r>
      <w:r w:rsidR="00355225">
        <w:rPr>
          <w:rFonts w:ascii="Verdana" w:hAnsi="Verdana" w:cs="Verdana"/>
          <w:b/>
          <w:bCs/>
          <w:sz w:val="24"/>
          <w:szCs w:val="24"/>
          <w:lang w:eastAsia="es-MX"/>
        </w:rPr>
        <w:t xml:space="preserve">   </w:t>
      </w:r>
      <w:r w:rsidR="00981F36">
        <w:rPr>
          <w:rFonts w:ascii="Verdana" w:hAnsi="Verdana" w:cs="Verdana"/>
          <w:b/>
          <w:bCs/>
          <w:sz w:val="24"/>
          <w:szCs w:val="24"/>
          <w:u w:val="single"/>
          <w:lang w:eastAsia="es-MX"/>
        </w:rPr>
        <w:t>CRONOGRAMA</w:t>
      </w:r>
    </w:p>
    <w:p w14:paraId="6A5A8C72" w14:textId="1DB6CB5D" w:rsidR="00981F36" w:rsidRDefault="00355225" w:rsidP="00AE471E">
      <w:pPr>
        <w:keepNext/>
        <w:spacing w:after="0" w:line="240" w:lineRule="atLeast"/>
        <w:jc w:val="center"/>
        <w:outlineLvl w:val="1"/>
        <w:rPr>
          <w:rFonts w:ascii="Verdana" w:hAnsi="Verdana" w:cs="Verdana"/>
          <w:b/>
          <w:bCs/>
          <w:sz w:val="24"/>
          <w:szCs w:val="24"/>
          <w:u w:val="single"/>
          <w:lang w:eastAsia="es-MX"/>
        </w:rPr>
      </w:pPr>
      <w:r>
        <w:rPr>
          <w:rFonts w:ascii="Verdana" w:hAnsi="Verdana" w:cs="Verdana"/>
          <w:b/>
          <w:bCs/>
          <w:sz w:val="24"/>
          <w:szCs w:val="24"/>
          <w:u w:val="single"/>
          <w:lang w:eastAsia="es-MX"/>
        </w:rPr>
        <w:t xml:space="preserve"> </w:t>
      </w:r>
      <w:r w:rsidR="00F476B8">
        <w:rPr>
          <w:rFonts w:ascii="Verdana" w:hAnsi="Verdana" w:cs="Verdana"/>
          <w:b/>
          <w:bCs/>
          <w:sz w:val="24"/>
          <w:szCs w:val="24"/>
          <w:u w:val="single"/>
          <w:lang w:eastAsia="es-MX"/>
        </w:rPr>
        <w:t>3</w:t>
      </w:r>
      <w:r w:rsidR="00981F36">
        <w:rPr>
          <w:rFonts w:ascii="Verdana" w:hAnsi="Verdana" w:cs="Verdana"/>
          <w:b/>
          <w:bCs/>
          <w:sz w:val="24"/>
          <w:szCs w:val="24"/>
          <w:u w:val="single"/>
          <w:lang w:eastAsia="ja-JP"/>
        </w:rPr>
        <w:t>º REUNIÓN</w:t>
      </w:r>
      <w:r w:rsidR="00981F36">
        <w:rPr>
          <w:rFonts w:ascii="Verdana" w:hAnsi="Verdana" w:cs="Verdana"/>
          <w:b/>
          <w:bCs/>
          <w:sz w:val="24"/>
          <w:szCs w:val="24"/>
          <w:u w:val="single"/>
          <w:lang w:eastAsia="es-MX"/>
        </w:rPr>
        <w:t xml:space="preserve"> </w:t>
      </w:r>
      <w:r w:rsidR="00B530F2">
        <w:rPr>
          <w:rFonts w:ascii="Verdana" w:hAnsi="Verdana" w:cs="Verdana"/>
          <w:b/>
          <w:bCs/>
          <w:sz w:val="24"/>
          <w:szCs w:val="24"/>
          <w:u w:val="single"/>
          <w:lang w:eastAsia="es-MX"/>
        </w:rPr>
        <w:t>–</w:t>
      </w:r>
      <w:r w:rsidR="00981F36">
        <w:rPr>
          <w:rFonts w:ascii="Verdana" w:hAnsi="Verdana" w:cs="Verdana"/>
          <w:b/>
          <w:bCs/>
          <w:sz w:val="24"/>
          <w:szCs w:val="24"/>
          <w:u w:val="single"/>
          <w:lang w:eastAsia="es-MX"/>
        </w:rPr>
        <w:t xml:space="preserve"> </w:t>
      </w:r>
      <w:r w:rsidR="00F476B8">
        <w:rPr>
          <w:rFonts w:ascii="Verdana" w:hAnsi="Verdana" w:cs="Verdana"/>
          <w:b/>
          <w:bCs/>
          <w:sz w:val="24"/>
          <w:szCs w:val="24"/>
          <w:u w:val="single"/>
          <w:lang w:eastAsia="es-MX"/>
        </w:rPr>
        <w:t>MAYO</w:t>
      </w:r>
      <w:r w:rsidR="00B530F2">
        <w:rPr>
          <w:rFonts w:ascii="Verdana" w:hAnsi="Verdana" w:cs="Verdana"/>
          <w:b/>
          <w:bCs/>
          <w:sz w:val="24"/>
          <w:szCs w:val="24"/>
          <w:u w:val="single"/>
          <w:lang w:eastAsia="es-MX"/>
        </w:rPr>
        <w:t xml:space="preserve"> </w:t>
      </w:r>
      <w:r w:rsidR="00676028">
        <w:rPr>
          <w:rFonts w:ascii="Verdana" w:hAnsi="Verdana" w:cs="Verdana"/>
          <w:b/>
          <w:bCs/>
          <w:sz w:val="24"/>
          <w:szCs w:val="24"/>
          <w:u w:val="single"/>
          <w:lang w:eastAsia="es-MX"/>
        </w:rPr>
        <w:t>202</w:t>
      </w:r>
      <w:r w:rsidR="00397E61">
        <w:rPr>
          <w:rFonts w:ascii="Verdana" w:hAnsi="Verdana" w:cs="Verdana"/>
          <w:b/>
          <w:bCs/>
          <w:sz w:val="24"/>
          <w:szCs w:val="24"/>
          <w:u w:val="single"/>
          <w:lang w:eastAsia="es-MX"/>
        </w:rPr>
        <w:t>4</w:t>
      </w:r>
      <w:r w:rsidR="00981F36">
        <w:rPr>
          <w:rFonts w:ascii="Verdana" w:hAnsi="Verdana" w:cs="Verdana"/>
          <w:b/>
          <w:bCs/>
          <w:sz w:val="24"/>
          <w:szCs w:val="24"/>
          <w:u w:val="single"/>
          <w:lang w:eastAsia="es-MX"/>
        </w:rPr>
        <w:t xml:space="preserve"> </w:t>
      </w:r>
    </w:p>
    <w:p w14:paraId="2ECAD1A0" w14:textId="02E7043C" w:rsidR="00981F36" w:rsidRDefault="00F476B8" w:rsidP="009F02F3">
      <w:pPr>
        <w:keepNext/>
        <w:spacing w:after="0" w:line="240" w:lineRule="atLeast"/>
        <w:jc w:val="center"/>
        <w:outlineLvl w:val="1"/>
        <w:rPr>
          <w:rFonts w:ascii="Verdana" w:hAnsi="Verdana" w:cs="Verdana"/>
          <w:b/>
          <w:bCs/>
          <w:sz w:val="24"/>
          <w:szCs w:val="24"/>
          <w:u w:val="single"/>
          <w:lang w:eastAsia="es-MX"/>
        </w:rPr>
      </w:pPr>
      <w:r>
        <w:rPr>
          <w:rFonts w:ascii="Verdana" w:hAnsi="Verdana" w:cs="Verdana"/>
          <w:b/>
          <w:bCs/>
          <w:sz w:val="24"/>
          <w:szCs w:val="24"/>
          <w:u w:val="single"/>
          <w:lang w:eastAsia="es-MX"/>
        </w:rPr>
        <w:t>AZUL</w:t>
      </w:r>
    </w:p>
    <w:p w14:paraId="35D8A34B" w14:textId="77777777" w:rsidR="00981F36" w:rsidRDefault="00355225" w:rsidP="00A22263">
      <w:pPr>
        <w:tabs>
          <w:tab w:val="left" w:pos="-360"/>
        </w:tabs>
        <w:spacing w:after="0" w:line="360" w:lineRule="auto"/>
        <w:ind w:left="1080" w:right="-432" w:hanging="1080"/>
        <w:jc w:val="both"/>
        <w:rPr>
          <w:rFonts w:ascii="Verdana" w:hAnsi="Verdana" w:cs="Verdana"/>
          <w:b/>
          <w:bCs/>
          <w:lang w:eastAsia="es-MX"/>
        </w:rPr>
      </w:pPr>
      <w:r>
        <w:rPr>
          <w:rFonts w:ascii="Verdana" w:hAnsi="Verdana" w:cs="Verdana"/>
          <w:b/>
          <w:bCs/>
          <w:lang w:eastAsia="es-MX"/>
        </w:rPr>
        <w:t xml:space="preserve"> </w:t>
      </w:r>
    </w:p>
    <w:p w14:paraId="52FD489D" w14:textId="79E863A1" w:rsidR="00981F36" w:rsidRPr="00F476B8" w:rsidRDefault="00981F36" w:rsidP="00943784">
      <w:pPr>
        <w:spacing w:after="0" w:line="240" w:lineRule="auto"/>
        <w:jc w:val="both"/>
        <w:rPr>
          <w:rFonts w:ascii="Verdana" w:hAnsi="Verdana" w:cs="Verdana"/>
          <w:sz w:val="24"/>
          <w:szCs w:val="24"/>
          <w:lang w:eastAsia="es-MX"/>
        </w:rPr>
      </w:pPr>
      <w:r w:rsidRPr="00147E10">
        <w:rPr>
          <w:rFonts w:ascii="Verdana" w:hAnsi="Verdana" w:cs="Verdana"/>
          <w:b/>
          <w:bCs/>
          <w:sz w:val="24"/>
          <w:szCs w:val="24"/>
          <w:lang w:eastAsia="es-MX"/>
        </w:rPr>
        <w:t>10:00 HS</w:t>
      </w:r>
      <w:r w:rsidRPr="00147E10">
        <w:rPr>
          <w:rFonts w:ascii="Verdana" w:hAnsi="Verdana" w:cs="Verdana"/>
          <w:sz w:val="24"/>
          <w:szCs w:val="24"/>
          <w:lang w:eastAsia="es-MX"/>
        </w:rPr>
        <w:t xml:space="preserve"> – ACREDITACIONES: </w:t>
      </w:r>
      <w:r w:rsidR="00FF1FC4" w:rsidRPr="00397E61">
        <w:rPr>
          <w:rFonts w:ascii="Verdana" w:hAnsi="Verdana" w:cs="Verdana"/>
          <w:sz w:val="24"/>
          <w:szCs w:val="24"/>
          <w:lang w:eastAsia="es-MX"/>
        </w:rPr>
        <w:t>“</w:t>
      </w:r>
      <w:r w:rsidR="00F476B8" w:rsidRPr="00F476B8">
        <w:rPr>
          <w:rFonts w:ascii="Verdana" w:hAnsi="Verdana" w:cs="Times New Roman"/>
          <w:b/>
          <w:bCs/>
          <w:sz w:val="24"/>
          <w:szCs w:val="24"/>
          <w:lang w:val="es-MX" w:eastAsia="es-MX"/>
        </w:rPr>
        <w:t xml:space="preserve">Salón Cultural de la Municipalidad de Azul”, </w:t>
      </w:r>
      <w:r w:rsidR="00F476B8" w:rsidRPr="00F476B8">
        <w:rPr>
          <w:rFonts w:ascii="Verdana" w:hAnsi="Verdana" w:cs="Times New Roman"/>
          <w:sz w:val="24"/>
          <w:szCs w:val="24"/>
          <w:lang w:val="es-MX" w:eastAsia="es-MX"/>
        </w:rPr>
        <w:t>Dirección: San Martín N°425- Planta Alta-</w:t>
      </w:r>
      <w:r w:rsidR="00F476B8">
        <w:rPr>
          <w:rFonts w:ascii="Verdana" w:hAnsi="Verdana" w:cs="Times New Roman"/>
          <w:sz w:val="24"/>
          <w:szCs w:val="24"/>
          <w:lang w:val="es-MX" w:eastAsia="es-MX"/>
        </w:rPr>
        <w:t xml:space="preserve">Municipio de </w:t>
      </w:r>
      <w:r w:rsidR="00F476B8" w:rsidRPr="00F476B8">
        <w:rPr>
          <w:rFonts w:ascii="Verdana" w:hAnsi="Verdana" w:cs="Times New Roman"/>
          <w:sz w:val="24"/>
          <w:szCs w:val="24"/>
          <w:lang w:val="es-MX" w:eastAsia="es-MX"/>
        </w:rPr>
        <w:t>Azul, Provincia de Buenos Aires</w:t>
      </w:r>
      <w:r w:rsidR="00F476B8">
        <w:rPr>
          <w:rFonts w:ascii="Verdana" w:hAnsi="Verdana" w:cs="Times New Roman"/>
          <w:sz w:val="24"/>
          <w:szCs w:val="24"/>
          <w:lang w:val="es-MX" w:eastAsia="es-MX"/>
        </w:rPr>
        <w:t>.</w:t>
      </w:r>
    </w:p>
    <w:p w14:paraId="59D79D1B" w14:textId="77777777" w:rsidR="00981F36" w:rsidRPr="00F476B8" w:rsidRDefault="00981F36" w:rsidP="00943784">
      <w:pPr>
        <w:spacing w:after="0" w:line="240" w:lineRule="auto"/>
        <w:jc w:val="both"/>
        <w:rPr>
          <w:rFonts w:ascii="Verdana" w:hAnsi="Verdana" w:cs="Verdana"/>
          <w:sz w:val="24"/>
          <w:szCs w:val="24"/>
          <w:lang w:eastAsia="es-MX"/>
        </w:rPr>
      </w:pPr>
    </w:p>
    <w:p w14:paraId="3FB2E821" w14:textId="0A98B75A" w:rsidR="00981F36" w:rsidRDefault="00981F36" w:rsidP="00943784">
      <w:pPr>
        <w:spacing w:after="0" w:line="240" w:lineRule="auto"/>
        <w:jc w:val="both"/>
        <w:rPr>
          <w:rFonts w:ascii="Verdana" w:hAnsi="Verdana" w:cs="Verdana"/>
          <w:sz w:val="24"/>
          <w:szCs w:val="24"/>
          <w:lang w:eastAsia="es-MX"/>
        </w:rPr>
      </w:pPr>
      <w:r w:rsidRPr="00147E10">
        <w:rPr>
          <w:rFonts w:ascii="Verdana" w:hAnsi="Verdana" w:cs="Verdana"/>
          <w:b/>
          <w:bCs/>
          <w:sz w:val="24"/>
          <w:szCs w:val="24"/>
          <w:lang w:eastAsia="es-MX"/>
        </w:rPr>
        <w:t>10:30 HS</w:t>
      </w:r>
      <w:r w:rsidRPr="00147E10">
        <w:rPr>
          <w:rFonts w:ascii="Verdana" w:hAnsi="Verdana" w:cs="Verdana"/>
          <w:sz w:val="24"/>
          <w:szCs w:val="24"/>
          <w:lang w:eastAsia="es-MX"/>
        </w:rPr>
        <w:t xml:space="preserve"> - AP</w:t>
      </w:r>
      <w:r w:rsidR="003D7D4D">
        <w:rPr>
          <w:rFonts w:ascii="Verdana" w:hAnsi="Verdana" w:cs="Verdana"/>
          <w:sz w:val="24"/>
          <w:szCs w:val="24"/>
          <w:lang w:eastAsia="es-MX"/>
        </w:rPr>
        <w:t xml:space="preserve">ERTURA - Palabras de Bienvenida a cargo de: Intendente Municipal de </w:t>
      </w:r>
      <w:r w:rsidR="00F476B8">
        <w:rPr>
          <w:rFonts w:ascii="Verdana" w:hAnsi="Verdana" w:cs="Verdana"/>
          <w:sz w:val="24"/>
          <w:szCs w:val="24"/>
          <w:lang w:eastAsia="es-MX"/>
        </w:rPr>
        <w:t>Azul</w:t>
      </w:r>
      <w:r w:rsidR="00397E61">
        <w:rPr>
          <w:rFonts w:ascii="Verdana" w:hAnsi="Verdana" w:cs="Verdana"/>
          <w:sz w:val="24"/>
          <w:szCs w:val="24"/>
          <w:lang w:eastAsia="es-MX"/>
        </w:rPr>
        <w:t xml:space="preserve"> </w:t>
      </w:r>
      <w:r w:rsidR="00F476B8">
        <w:rPr>
          <w:rFonts w:ascii="Verdana" w:hAnsi="Verdana" w:cs="Verdana"/>
          <w:sz w:val="24"/>
          <w:szCs w:val="24"/>
          <w:lang w:eastAsia="es-MX"/>
        </w:rPr>
        <w:t xml:space="preserve">Nelson </w:t>
      </w:r>
      <w:r w:rsidR="00DF28BC">
        <w:rPr>
          <w:rFonts w:ascii="Verdana" w:hAnsi="Verdana" w:cs="Verdana"/>
          <w:sz w:val="24"/>
          <w:szCs w:val="24"/>
          <w:lang w:eastAsia="es-MX"/>
        </w:rPr>
        <w:t xml:space="preserve">Desiderio </w:t>
      </w:r>
      <w:r w:rsidR="00F476B8">
        <w:rPr>
          <w:rFonts w:ascii="Verdana" w:hAnsi="Verdana" w:cs="Verdana"/>
          <w:sz w:val="24"/>
          <w:szCs w:val="24"/>
          <w:lang w:eastAsia="es-MX"/>
        </w:rPr>
        <w:t>Sombra</w:t>
      </w:r>
      <w:r w:rsidR="003D7D4D">
        <w:rPr>
          <w:rFonts w:ascii="Verdana" w:hAnsi="Verdana" w:cs="Verdana"/>
          <w:sz w:val="24"/>
          <w:szCs w:val="24"/>
          <w:lang w:eastAsia="es-MX"/>
        </w:rPr>
        <w:t xml:space="preserve">, </w:t>
      </w:r>
      <w:proofErr w:type="gramStart"/>
      <w:r w:rsidR="003D7D4D">
        <w:rPr>
          <w:rFonts w:ascii="Verdana" w:hAnsi="Verdana" w:cs="Verdana"/>
          <w:sz w:val="24"/>
          <w:szCs w:val="24"/>
          <w:lang w:eastAsia="es-MX"/>
        </w:rPr>
        <w:t>Presidente</w:t>
      </w:r>
      <w:proofErr w:type="gramEnd"/>
      <w:r w:rsidR="003D7D4D">
        <w:rPr>
          <w:rFonts w:ascii="Verdana" w:hAnsi="Verdana" w:cs="Verdana"/>
          <w:sz w:val="24"/>
          <w:szCs w:val="24"/>
          <w:lang w:eastAsia="es-MX"/>
        </w:rPr>
        <w:t xml:space="preserve"> Honorario de la Comis</w:t>
      </w:r>
      <w:r w:rsidR="00C14CFF">
        <w:rPr>
          <w:rFonts w:ascii="Verdana" w:hAnsi="Verdana" w:cs="Verdana"/>
          <w:sz w:val="24"/>
          <w:szCs w:val="24"/>
          <w:lang w:eastAsia="es-MX"/>
        </w:rPr>
        <w:t xml:space="preserve">ión Profesionales Dr. </w:t>
      </w:r>
      <w:proofErr w:type="spellStart"/>
      <w:r w:rsidR="00C14CFF">
        <w:rPr>
          <w:rFonts w:ascii="Verdana" w:hAnsi="Verdana" w:cs="Verdana"/>
          <w:sz w:val="24"/>
          <w:szCs w:val="24"/>
          <w:lang w:eastAsia="es-MX"/>
        </w:rPr>
        <w:t>Olver</w:t>
      </w:r>
      <w:proofErr w:type="spellEnd"/>
      <w:r w:rsidR="00C14CFF">
        <w:rPr>
          <w:rFonts w:ascii="Verdana" w:hAnsi="Verdana" w:cs="Verdana"/>
          <w:sz w:val="24"/>
          <w:szCs w:val="24"/>
          <w:lang w:eastAsia="es-MX"/>
        </w:rPr>
        <w:t xml:space="preserve"> </w:t>
      </w:r>
      <w:proofErr w:type="spellStart"/>
      <w:r w:rsidR="00C14CFF">
        <w:rPr>
          <w:rFonts w:ascii="Verdana" w:hAnsi="Verdana" w:cs="Verdana"/>
          <w:sz w:val="24"/>
          <w:szCs w:val="24"/>
          <w:lang w:eastAsia="es-MX"/>
        </w:rPr>
        <w:t>Benv</w:t>
      </w:r>
      <w:r w:rsidR="003D7D4D">
        <w:rPr>
          <w:rFonts w:ascii="Verdana" w:hAnsi="Verdana" w:cs="Verdana"/>
          <w:sz w:val="24"/>
          <w:szCs w:val="24"/>
          <w:lang w:eastAsia="es-MX"/>
        </w:rPr>
        <w:t>enuto</w:t>
      </w:r>
      <w:proofErr w:type="spellEnd"/>
      <w:r w:rsidR="003D7D4D">
        <w:rPr>
          <w:rFonts w:ascii="Verdana" w:hAnsi="Verdana" w:cs="Verdana"/>
          <w:sz w:val="24"/>
          <w:szCs w:val="24"/>
          <w:lang w:eastAsia="es-MX"/>
        </w:rPr>
        <w:t xml:space="preserve"> y el Presidente de la Comisión Dr. Cristian Potenza.</w:t>
      </w:r>
    </w:p>
    <w:p w14:paraId="4D80133A" w14:textId="77777777" w:rsidR="003D7D4D" w:rsidRPr="00147E10" w:rsidRDefault="003D7D4D" w:rsidP="00943784">
      <w:pPr>
        <w:spacing w:after="0" w:line="240" w:lineRule="auto"/>
        <w:jc w:val="both"/>
        <w:rPr>
          <w:rFonts w:ascii="Verdana" w:hAnsi="Verdana" w:cs="Verdana"/>
          <w:sz w:val="24"/>
          <w:szCs w:val="24"/>
          <w:lang w:eastAsia="es-MX"/>
        </w:rPr>
      </w:pPr>
    </w:p>
    <w:p w14:paraId="456E7EB9" w14:textId="756EFD03" w:rsidR="00B530F2" w:rsidRPr="00147E10" w:rsidRDefault="00981F36" w:rsidP="00943784">
      <w:pPr>
        <w:spacing w:after="0" w:line="240" w:lineRule="auto"/>
        <w:jc w:val="both"/>
        <w:rPr>
          <w:rFonts w:ascii="Verdana" w:hAnsi="Verdana"/>
          <w:b/>
          <w:color w:val="000000"/>
          <w:sz w:val="24"/>
          <w:szCs w:val="24"/>
        </w:rPr>
      </w:pPr>
      <w:r w:rsidRPr="00147E10">
        <w:rPr>
          <w:rFonts w:ascii="Verdana" w:hAnsi="Verdana" w:cs="Verdana"/>
          <w:b/>
          <w:bCs/>
          <w:sz w:val="24"/>
          <w:szCs w:val="24"/>
          <w:lang w:eastAsia="es-MX"/>
        </w:rPr>
        <w:t xml:space="preserve">11:00 HS </w:t>
      </w:r>
      <w:r w:rsidR="00B530F2" w:rsidRPr="00147E10">
        <w:rPr>
          <w:rFonts w:ascii="Verdana" w:hAnsi="Verdana" w:cs="Verdana"/>
          <w:b/>
          <w:bCs/>
          <w:sz w:val="24"/>
          <w:szCs w:val="24"/>
          <w:lang w:eastAsia="es-MX"/>
        </w:rPr>
        <w:t>–</w:t>
      </w:r>
      <w:r w:rsidRPr="00147E10">
        <w:rPr>
          <w:rFonts w:ascii="Verdana" w:hAnsi="Verdana" w:cs="Verdana"/>
          <w:b/>
          <w:bCs/>
          <w:sz w:val="24"/>
          <w:szCs w:val="24"/>
          <w:lang w:eastAsia="es-MX"/>
        </w:rPr>
        <w:t xml:space="preserve"> </w:t>
      </w:r>
      <w:r w:rsidR="00097788" w:rsidRPr="00097788">
        <w:rPr>
          <w:rFonts w:ascii="Verdana" w:hAnsi="Verdana" w:cs="Verdana"/>
          <w:b/>
          <w:sz w:val="24"/>
          <w:szCs w:val="24"/>
          <w:lang w:eastAsia="es-MX"/>
        </w:rPr>
        <w:t>“Tasa por servicio</w:t>
      </w:r>
      <w:r w:rsidR="008A3FD9">
        <w:rPr>
          <w:rFonts w:ascii="Verdana" w:hAnsi="Verdana" w:cs="Verdana"/>
          <w:b/>
          <w:sz w:val="24"/>
          <w:szCs w:val="24"/>
          <w:lang w:eastAsia="es-MX"/>
        </w:rPr>
        <w:t>s</w:t>
      </w:r>
      <w:r w:rsidR="00097788" w:rsidRPr="00097788">
        <w:rPr>
          <w:rFonts w:ascii="Verdana" w:hAnsi="Verdana" w:cs="Verdana"/>
          <w:b/>
          <w:sz w:val="24"/>
          <w:szCs w:val="24"/>
          <w:lang w:eastAsia="es-MX"/>
        </w:rPr>
        <w:t xml:space="preserve"> esencial</w:t>
      </w:r>
      <w:r w:rsidR="008A3FD9">
        <w:rPr>
          <w:rFonts w:ascii="Verdana" w:hAnsi="Verdana" w:cs="Verdana"/>
          <w:b/>
          <w:sz w:val="24"/>
          <w:szCs w:val="24"/>
          <w:lang w:eastAsia="es-MX"/>
        </w:rPr>
        <w:t>es</w:t>
      </w:r>
      <w:r w:rsidR="00097788" w:rsidRPr="00097788">
        <w:rPr>
          <w:rFonts w:ascii="Verdana" w:hAnsi="Verdana" w:cs="Verdana"/>
          <w:b/>
          <w:sz w:val="24"/>
          <w:szCs w:val="24"/>
          <w:lang w:eastAsia="es-MX"/>
        </w:rPr>
        <w:t>: Experiencia en el Municipio de Azul</w:t>
      </w:r>
      <w:r w:rsidR="008A3FD9">
        <w:rPr>
          <w:rFonts w:ascii="Verdana" w:hAnsi="Verdana" w:cs="Verdana"/>
          <w:b/>
          <w:sz w:val="24"/>
          <w:szCs w:val="24"/>
          <w:lang w:eastAsia="es-MX"/>
        </w:rPr>
        <w:t>. Su definición política y marco jurídico</w:t>
      </w:r>
      <w:r w:rsidR="00097788" w:rsidRPr="00097788">
        <w:rPr>
          <w:rFonts w:ascii="Verdana" w:hAnsi="Verdana" w:cs="Verdana"/>
          <w:b/>
          <w:sz w:val="24"/>
          <w:szCs w:val="24"/>
          <w:lang w:eastAsia="es-MX"/>
        </w:rPr>
        <w:t>”</w:t>
      </w:r>
      <w:r w:rsidR="00097788">
        <w:rPr>
          <w:rFonts w:ascii="Verdana" w:hAnsi="Verdana" w:cs="Verdana"/>
          <w:bCs/>
          <w:sz w:val="24"/>
          <w:szCs w:val="24"/>
          <w:lang w:eastAsia="es-MX"/>
        </w:rPr>
        <w:t xml:space="preserve">. </w:t>
      </w:r>
      <w:r w:rsidR="00D67885">
        <w:rPr>
          <w:rFonts w:ascii="Verdana" w:hAnsi="Verdana" w:cs="Verdana"/>
          <w:bCs/>
          <w:sz w:val="24"/>
          <w:szCs w:val="24"/>
          <w:lang w:eastAsia="es-MX"/>
        </w:rPr>
        <w:t>Exposición</w:t>
      </w:r>
      <w:r w:rsidR="00B530F2" w:rsidRPr="00147E10">
        <w:rPr>
          <w:rFonts w:ascii="Verdana" w:hAnsi="Verdana" w:cs="Verdana"/>
          <w:b/>
          <w:bCs/>
          <w:sz w:val="24"/>
          <w:szCs w:val="24"/>
          <w:lang w:eastAsia="es-MX"/>
        </w:rPr>
        <w:t xml:space="preserve"> </w:t>
      </w:r>
      <w:r w:rsidR="004F6846" w:rsidRPr="00147E10">
        <w:rPr>
          <w:rFonts w:ascii="Verdana" w:hAnsi="Verdana" w:cs="Verdana"/>
          <w:bCs/>
          <w:sz w:val="24"/>
          <w:szCs w:val="24"/>
          <w:lang w:eastAsia="es-MX"/>
        </w:rPr>
        <w:t>a cargo del</w:t>
      </w:r>
      <w:r w:rsidR="00676028" w:rsidRPr="00147E10">
        <w:rPr>
          <w:rFonts w:ascii="Verdana" w:hAnsi="Verdana" w:cs="Verdana"/>
          <w:bCs/>
          <w:sz w:val="24"/>
          <w:szCs w:val="24"/>
          <w:lang w:eastAsia="es-MX"/>
        </w:rPr>
        <w:t xml:space="preserve"> </w:t>
      </w:r>
      <w:r w:rsidR="00DF28BC">
        <w:rPr>
          <w:rFonts w:ascii="Verdana" w:hAnsi="Verdana" w:cs="Verdana"/>
          <w:bCs/>
          <w:sz w:val="24"/>
          <w:szCs w:val="24"/>
          <w:lang w:eastAsia="es-MX"/>
        </w:rPr>
        <w:t xml:space="preserve">Intendente Municipal, Nelson Desiderio Sombra; </w:t>
      </w:r>
      <w:proofErr w:type="gramStart"/>
      <w:r w:rsidR="00DF28BC">
        <w:rPr>
          <w:rFonts w:ascii="Verdana" w:hAnsi="Verdana" w:cs="Verdana"/>
          <w:bCs/>
          <w:sz w:val="24"/>
          <w:szCs w:val="24"/>
          <w:lang w:eastAsia="es-MX"/>
        </w:rPr>
        <w:t>Secretario</w:t>
      </w:r>
      <w:proofErr w:type="gramEnd"/>
      <w:r w:rsidR="00DF28BC">
        <w:rPr>
          <w:rFonts w:ascii="Verdana" w:hAnsi="Verdana" w:cs="Verdana"/>
          <w:bCs/>
          <w:sz w:val="24"/>
          <w:szCs w:val="24"/>
          <w:lang w:eastAsia="es-MX"/>
        </w:rPr>
        <w:t xml:space="preserve"> de Economía y Hacienda, Cr. Agustín Juan </w:t>
      </w:r>
      <w:proofErr w:type="spellStart"/>
      <w:r w:rsidR="00DF28BC">
        <w:rPr>
          <w:rFonts w:ascii="Verdana" w:hAnsi="Verdana" w:cs="Verdana"/>
          <w:bCs/>
          <w:sz w:val="24"/>
          <w:szCs w:val="24"/>
          <w:lang w:eastAsia="es-MX"/>
        </w:rPr>
        <w:t>Carus</w:t>
      </w:r>
      <w:proofErr w:type="spellEnd"/>
      <w:r w:rsidR="00DF28BC">
        <w:rPr>
          <w:rFonts w:ascii="Verdana" w:hAnsi="Verdana" w:cs="Verdana"/>
          <w:bCs/>
          <w:sz w:val="24"/>
          <w:szCs w:val="24"/>
          <w:lang w:eastAsia="es-MX"/>
        </w:rPr>
        <w:t xml:space="preserve">; Subsecretario Legal y Técnica, Dr. Roberto Agustín </w:t>
      </w:r>
      <w:proofErr w:type="spellStart"/>
      <w:r w:rsidR="00DF28BC">
        <w:rPr>
          <w:rFonts w:ascii="Verdana" w:hAnsi="Verdana" w:cs="Verdana"/>
          <w:bCs/>
          <w:sz w:val="24"/>
          <w:szCs w:val="24"/>
          <w:lang w:eastAsia="es-MX"/>
        </w:rPr>
        <w:t>Davila</w:t>
      </w:r>
      <w:proofErr w:type="spellEnd"/>
      <w:r w:rsidR="00DF28BC">
        <w:rPr>
          <w:rFonts w:ascii="Verdana" w:hAnsi="Verdana" w:cs="Verdana"/>
          <w:bCs/>
          <w:sz w:val="24"/>
          <w:szCs w:val="24"/>
          <w:lang w:eastAsia="es-MX"/>
        </w:rPr>
        <w:t xml:space="preserve"> y Subsecretario de Ingresos Públicos, Dr. Santiago Hipólito Uriarte</w:t>
      </w:r>
      <w:r w:rsidR="00097788">
        <w:rPr>
          <w:rFonts w:ascii="Verdana" w:hAnsi="Verdana" w:cs="Verdana"/>
          <w:bCs/>
          <w:sz w:val="24"/>
          <w:szCs w:val="24"/>
          <w:lang w:eastAsia="es-MX"/>
        </w:rPr>
        <w:t xml:space="preserve">. </w:t>
      </w:r>
    </w:p>
    <w:p w14:paraId="3B005334" w14:textId="77777777" w:rsidR="00724BBA" w:rsidRPr="00147E10" w:rsidRDefault="00724BBA" w:rsidP="00943784">
      <w:pPr>
        <w:spacing w:after="0" w:line="240" w:lineRule="auto"/>
        <w:jc w:val="both"/>
        <w:rPr>
          <w:rFonts w:ascii="Verdana" w:hAnsi="Verdana" w:cs="Verdana"/>
          <w:sz w:val="24"/>
          <w:szCs w:val="24"/>
          <w:lang w:eastAsia="es-MX"/>
        </w:rPr>
      </w:pPr>
    </w:p>
    <w:p w14:paraId="1684BD1F" w14:textId="0B3097C7" w:rsidR="00981F36" w:rsidRPr="00147E10" w:rsidRDefault="00981F36" w:rsidP="00F423D9">
      <w:pPr>
        <w:spacing w:after="0" w:line="240" w:lineRule="auto"/>
        <w:jc w:val="both"/>
        <w:rPr>
          <w:rFonts w:ascii="Verdana" w:hAnsi="Verdana" w:cs="Verdana"/>
          <w:sz w:val="24"/>
          <w:szCs w:val="24"/>
          <w:lang w:eastAsia="es-MX"/>
        </w:rPr>
      </w:pPr>
      <w:r w:rsidRPr="00147E10">
        <w:rPr>
          <w:rFonts w:ascii="Verdana" w:hAnsi="Verdana" w:cs="Verdana"/>
          <w:b/>
          <w:bCs/>
          <w:sz w:val="24"/>
          <w:szCs w:val="24"/>
          <w:lang w:eastAsia="es-MX"/>
        </w:rPr>
        <w:t>12:</w:t>
      </w:r>
      <w:r w:rsidR="00975C91">
        <w:rPr>
          <w:rFonts w:ascii="Verdana" w:hAnsi="Verdana" w:cs="Verdana"/>
          <w:b/>
          <w:bCs/>
          <w:sz w:val="24"/>
          <w:szCs w:val="24"/>
          <w:lang w:eastAsia="es-MX"/>
        </w:rPr>
        <w:t>00</w:t>
      </w:r>
      <w:r w:rsidRPr="00147E10">
        <w:rPr>
          <w:rFonts w:ascii="Verdana" w:hAnsi="Verdana" w:cs="Verdana"/>
          <w:b/>
          <w:bCs/>
          <w:sz w:val="24"/>
          <w:szCs w:val="24"/>
          <w:lang w:eastAsia="es-MX"/>
        </w:rPr>
        <w:t xml:space="preserve"> HS -</w:t>
      </w:r>
      <w:r w:rsidRPr="00147E10">
        <w:rPr>
          <w:rFonts w:ascii="Verdana" w:hAnsi="Verdana" w:cs="Verdana"/>
          <w:sz w:val="24"/>
          <w:szCs w:val="24"/>
          <w:lang w:eastAsia="es-MX"/>
        </w:rPr>
        <w:t xml:space="preserve"> Break.</w:t>
      </w:r>
    </w:p>
    <w:p w14:paraId="7D580FD2" w14:textId="77777777" w:rsidR="00981F36" w:rsidRPr="00147E10" w:rsidRDefault="00981F36" w:rsidP="00943784">
      <w:pPr>
        <w:spacing w:after="0" w:line="240" w:lineRule="auto"/>
        <w:jc w:val="both"/>
        <w:rPr>
          <w:rFonts w:ascii="Verdana" w:hAnsi="Verdana" w:cs="Verdana"/>
          <w:sz w:val="24"/>
          <w:szCs w:val="24"/>
          <w:lang w:eastAsia="es-MX"/>
        </w:rPr>
      </w:pPr>
    </w:p>
    <w:p w14:paraId="43C92DCA" w14:textId="06CCC7C9" w:rsidR="007B21C9" w:rsidRPr="007B21C9" w:rsidRDefault="00442E54" w:rsidP="007B21C9">
      <w:pPr>
        <w:spacing w:after="0" w:line="240" w:lineRule="auto"/>
        <w:jc w:val="both"/>
        <w:rPr>
          <w:rFonts w:ascii="Verdana" w:hAnsi="Verdana" w:cs="Verdana"/>
          <w:b/>
          <w:sz w:val="24"/>
          <w:szCs w:val="24"/>
          <w:lang w:eastAsia="es-MX"/>
        </w:rPr>
      </w:pPr>
      <w:r>
        <w:rPr>
          <w:rFonts w:ascii="Verdana" w:hAnsi="Verdana" w:cs="Verdana"/>
          <w:b/>
          <w:bCs/>
          <w:sz w:val="24"/>
          <w:szCs w:val="24"/>
          <w:lang w:eastAsia="es-MX"/>
        </w:rPr>
        <w:t>12:30</w:t>
      </w:r>
      <w:r w:rsidR="00981F36" w:rsidRPr="00147E10">
        <w:rPr>
          <w:rFonts w:ascii="Verdana" w:hAnsi="Verdana" w:cs="Verdana"/>
          <w:b/>
          <w:bCs/>
          <w:sz w:val="24"/>
          <w:szCs w:val="24"/>
          <w:lang w:eastAsia="es-MX"/>
        </w:rPr>
        <w:t xml:space="preserve"> HS</w:t>
      </w:r>
      <w:r w:rsidR="00981F36" w:rsidRPr="00147E10">
        <w:rPr>
          <w:rFonts w:ascii="Verdana" w:hAnsi="Verdana" w:cs="Verdana"/>
          <w:sz w:val="24"/>
          <w:szCs w:val="24"/>
          <w:lang w:eastAsia="es-MX"/>
        </w:rPr>
        <w:t xml:space="preserve"> – </w:t>
      </w:r>
      <w:r w:rsidR="00D67885">
        <w:rPr>
          <w:rFonts w:ascii="Verdana" w:hAnsi="Verdana" w:cs="Verdana"/>
          <w:sz w:val="24"/>
          <w:szCs w:val="24"/>
          <w:lang w:eastAsia="es-MX"/>
        </w:rPr>
        <w:t>Charla</w:t>
      </w:r>
      <w:r w:rsidR="00724BBA" w:rsidRPr="00147E10">
        <w:rPr>
          <w:rFonts w:ascii="Verdana" w:hAnsi="Verdana" w:cs="Verdana"/>
          <w:sz w:val="24"/>
          <w:szCs w:val="24"/>
          <w:lang w:eastAsia="es-MX"/>
        </w:rPr>
        <w:t xml:space="preserve"> a cargo del </w:t>
      </w:r>
      <w:r w:rsidR="00724BBA" w:rsidRPr="007B21C9">
        <w:rPr>
          <w:rFonts w:ascii="Verdana" w:hAnsi="Verdana" w:cs="Verdana"/>
          <w:bCs/>
          <w:sz w:val="24"/>
          <w:szCs w:val="24"/>
          <w:lang w:eastAsia="es-MX"/>
        </w:rPr>
        <w:t xml:space="preserve">Dr. </w:t>
      </w:r>
      <w:r w:rsidR="00F476B8">
        <w:rPr>
          <w:rFonts w:ascii="Verdana" w:hAnsi="Verdana" w:cs="Verdana"/>
          <w:bCs/>
          <w:sz w:val="24"/>
          <w:szCs w:val="24"/>
          <w:lang w:eastAsia="es-MX"/>
        </w:rPr>
        <w:t>Martín Mangas.</w:t>
      </w:r>
      <w:r w:rsidR="00D62DCA">
        <w:rPr>
          <w:rFonts w:ascii="Verdana" w:hAnsi="Verdana" w:cs="Verdana"/>
          <w:b/>
          <w:sz w:val="24"/>
          <w:szCs w:val="24"/>
          <w:lang w:eastAsia="es-MX"/>
        </w:rPr>
        <w:t xml:space="preserve"> </w:t>
      </w:r>
      <w:r w:rsidR="007B21C9" w:rsidRPr="007B21C9">
        <w:rPr>
          <w:rFonts w:ascii="Verdana" w:hAnsi="Verdana" w:cs="Verdana"/>
          <w:b/>
          <w:sz w:val="24"/>
          <w:szCs w:val="24"/>
          <w:lang w:eastAsia="es-MX"/>
        </w:rPr>
        <w:t>"</w:t>
      </w:r>
      <w:r w:rsidR="00F476B8">
        <w:rPr>
          <w:rFonts w:ascii="Verdana" w:hAnsi="Verdana" w:cs="Verdana"/>
          <w:b/>
          <w:sz w:val="24"/>
          <w:szCs w:val="24"/>
          <w:lang w:eastAsia="es-MX"/>
        </w:rPr>
        <w:t>La coparticipación municipal bonaerense en el marco del federalismo fiscal argentino</w:t>
      </w:r>
      <w:r w:rsidR="007B21C9" w:rsidRPr="007B21C9">
        <w:rPr>
          <w:rFonts w:ascii="Verdana" w:hAnsi="Verdana" w:cs="Verdana"/>
          <w:b/>
          <w:sz w:val="24"/>
          <w:szCs w:val="24"/>
          <w:lang w:eastAsia="es-MX"/>
        </w:rPr>
        <w:t>"</w:t>
      </w:r>
    </w:p>
    <w:p w14:paraId="79E3734F" w14:textId="77777777" w:rsidR="007B21C9" w:rsidRPr="007B21C9" w:rsidRDefault="007B21C9" w:rsidP="007B21C9">
      <w:pPr>
        <w:spacing w:after="0" w:line="240" w:lineRule="auto"/>
        <w:jc w:val="both"/>
        <w:rPr>
          <w:rFonts w:ascii="Verdana" w:hAnsi="Verdana" w:cs="Verdana"/>
          <w:bCs/>
          <w:sz w:val="24"/>
          <w:szCs w:val="24"/>
          <w:lang w:eastAsia="es-MX"/>
        </w:rPr>
      </w:pPr>
    </w:p>
    <w:p w14:paraId="41189227" w14:textId="410A101A" w:rsidR="00981F36" w:rsidRDefault="00A8322D" w:rsidP="009B1BA2">
      <w:pPr>
        <w:spacing w:after="0" w:line="240" w:lineRule="auto"/>
        <w:jc w:val="both"/>
        <w:rPr>
          <w:rFonts w:ascii="Verdana" w:hAnsi="Verdana" w:cs="Verdana"/>
          <w:sz w:val="24"/>
          <w:szCs w:val="24"/>
          <w:lang w:eastAsia="es-MX"/>
        </w:rPr>
      </w:pPr>
      <w:r w:rsidRPr="00147E10">
        <w:rPr>
          <w:rFonts w:ascii="Verdana" w:hAnsi="Verdana" w:cs="Verdana"/>
          <w:b/>
          <w:bCs/>
          <w:sz w:val="24"/>
          <w:szCs w:val="24"/>
          <w:lang w:eastAsia="es-MX"/>
        </w:rPr>
        <w:t>13</w:t>
      </w:r>
      <w:r w:rsidR="00981F36" w:rsidRPr="00147E10">
        <w:rPr>
          <w:rFonts w:ascii="Verdana" w:hAnsi="Verdana" w:cs="Verdana"/>
          <w:b/>
          <w:bCs/>
          <w:sz w:val="24"/>
          <w:szCs w:val="24"/>
          <w:lang w:eastAsia="es-MX"/>
        </w:rPr>
        <w:t>:</w:t>
      </w:r>
      <w:r w:rsidR="00975C91">
        <w:rPr>
          <w:rFonts w:ascii="Verdana" w:hAnsi="Verdana" w:cs="Verdana"/>
          <w:b/>
          <w:bCs/>
          <w:sz w:val="24"/>
          <w:szCs w:val="24"/>
          <w:lang w:eastAsia="es-MX"/>
        </w:rPr>
        <w:t>1</w:t>
      </w:r>
      <w:r w:rsidR="00B94D8C" w:rsidRPr="00147E10">
        <w:rPr>
          <w:rFonts w:ascii="Verdana" w:hAnsi="Verdana" w:cs="Verdana"/>
          <w:b/>
          <w:bCs/>
          <w:sz w:val="24"/>
          <w:szCs w:val="24"/>
          <w:lang w:eastAsia="es-MX"/>
        </w:rPr>
        <w:t>0</w:t>
      </w:r>
      <w:r w:rsidR="00981F36" w:rsidRPr="00147E10">
        <w:rPr>
          <w:rFonts w:ascii="Verdana" w:hAnsi="Verdana" w:cs="Verdana"/>
          <w:b/>
          <w:bCs/>
          <w:sz w:val="24"/>
          <w:szCs w:val="24"/>
          <w:lang w:eastAsia="es-MX"/>
        </w:rPr>
        <w:t xml:space="preserve"> HS</w:t>
      </w:r>
      <w:r w:rsidR="00981F36" w:rsidRPr="00147E10">
        <w:rPr>
          <w:rFonts w:ascii="Verdana" w:hAnsi="Verdana" w:cs="Verdana"/>
          <w:sz w:val="24"/>
          <w:szCs w:val="24"/>
          <w:lang w:eastAsia="es-MX"/>
        </w:rPr>
        <w:t xml:space="preserve"> – Agenda abierta y novedades legislativas:</w:t>
      </w:r>
    </w:p>
    <w:p w14:paraId="4A7976F9" w14:textId="77777777" w:rsidR="00D67885" w:rsidRDefault="00D67885" w:rsidP="009B1BA2">
      <w:pPr>
        <w:spacing w:after="0" w:line="240" w:lineRule="auto"/>
        <w:jc w:val="both"/>
        <w:rPr>
          <w:rFonts w:ascii="Verdana" w:hAnsi="Verdana" w:cs="Verdana"/>
          <w:sz w:val="24"/>
          <w:szCs w:val="24"/>
          <w:lang w:eastAsia="es-MX"/>
        </w:rPr>
      </w:pPr>
    </w:p>
    <w:p w14:paraId="4620E1BC" w14:textId="041717ED" w:rsidR="005F5BEF" w:rsidRPr="00D67885" w:rsidRDefault="00D67885" w:rsidP="00D67885">
      <w:pPr>
        <w:pStyle w:val="Prrafodelista"/>
        <w:numPr>
          <w:ilvl w:val="0"/>
          <w:numId w:val="5"/>
        </w:numPr>
        <w:spacing w:after="0" w:line="240" w:lineRule="auto"/>
        <w:ind w:left="426"/>
        <w:jc w:val="both"/>
        <w:rPr>
          <w:rFonts w:ascii="Verdana" w:hAnsi="Verdana" w:cs="Verdana"/>
          <w:sz w:val="24"/>
          <w:szCs w:val="24"/>
          <w:lang w:eastAsia="es-MX"/>
        </w:rPr>
      </w:pPr>
      <w:r>
        <w:rPr>
          <w:rFonts w:ascii="Verdana" w:hAnsi="Verdana" w:cs="Verdana"/>
          <w:sz w:val="24"/>
          <w:szCs w:val="24"/>
          <w:lang w:eastAsia="es-MX"/>
        </w:rPr>
        <w:t xml:space="preserve">   </w:t>
      </w:r>
      <w:r w:rsidR="005F5BEF" w:rsidRPr="00D67885">
        <w:rPr>
          <w:rFonts w:ascii="Verdana" w:hAnsi="Verdana" w:cs="Verdana"/>
          <w:sz w:val="24"/>
          <w:szCs w:val="24"/>
          <w:lang w:eastAsia="es-MX"/>
        </w:rPr>
        <w:t xml:space="preserve">Decreto Provincial </w:t>
      </w:r>
      <w:proofErr w:type="spellStart"/>
      <w:r w:rsidR="005F5BEF" w:rsidRPr="00D67885">
        <w:rPr>
          <w:rFonts w:ascii="Verdana" w:hAnsi="Verdana" w:cs="Verdana"/>
          <w:sz w:val="24"/>
          <w:szCs w:val="24"/>
          <w:lang w:eastAsia="es-MX"/>
        </w:rPr>
        <w:t>Nº</w:t>
      </w:r>
      <w:proofErr w:type="spellEnd"/>
      <w:r w:rsidR="005F5BEF" w:rsidRPr="00D67885">
        <w:rPr>
          <w:rFonts w:ascii="Verdana" w:hAnsi="Verdana" w:cs="Verdana"/>
          <w:sz w:val="24"/>
          <w:szCs w:val="24"/>
          <w:lang w:eastAsia="es-MX"/>
        </w:rPr>
        <w:t xml:space="preserve"> 1555/22 - RAFAM II: Análisis del articulado sujeto a Auditoría del HTC</w:t>
      </w:r>
    </w:p>
    <w:p w14:paraId="7680C827" w14:textId="77777777" w:rsidR="005F5BEF" w:rsidRPr="005F5BEF" w:rsidRDefault="005F5BEF" w:rsidP="005F5BEF">
      <w:pPr>
        <w:spacing w:after="0" w:line="240" w:lineRule="auto"/>
        <w:jc w:val="both"/>
        <w:rPr>
          <w:rFonts w:ascii="Verdana" w:hAnsi="Verdana" w:cs="Verdana"/>
          <w:sz w:val="24"/>
          <w:szCs w:val="24"/>
          <w:lang w:eastAsia="es-MX"/>
        </w:rPr>
      </w:pPr>
    </w:p>
    <w:p w14:paraId="458B7EB9" w14:textId="77777777" w:rsidR="005F5BEF" w:rsidRPr="005F5BEF" w:rsidRDefault="005F5BEF" w:rsidP="005F5BEF">
      <w:pPr>
        <w:spacing w:after="0" w:line="240" w:lineRule="auto"/>
        <w:jc w:val="both"/>
        <w:rPr>
          <w:rFonts w:ascii="Verdana" w:hAnsi="Verdana" w:cs="Verdana"/>
          <w:sz w:val="24"/>
          <w:szCs w:val="24"/>
          <w:lang w:eastAsia="es-MX"/>
        </w:rPr>
      </w:pPr>
      <w:r w:rsidRPr="005F5BEF">
        <w:rPr>
          <w:rFonts w:ascii="Verdana" w:hAnsi="Verdana" w:cs="Verdana"/>
          <w:sz w:val="24"/>
          <w:szCs w:val="24"/>
          <w:lang w:eastAsia="es-MX"/>
        </w:rPr>
        <w:t>•</w:t>
      </w:r>
      <w:r w:rsidRPr="005F5BEF">
        <w:rPr>
          <w:rFonts w:ascii="Verdana" w:hAnsi="Verdana" w:cs="Verdana"/>
          <w:sz w:val="24"/>
          <w:szCs w:val="24"/>
          <w:lang w:eastAsia="es-MX"/>
        </w:rPr>
        <w:tab/>
        <w:t>Convenio Microempresas S.A. y el Banco Provincia</w:t>
      </w:r>
    </w:p>
    <w:p w14:paraId="1389511B" w14:textId="77777777" w:rsidR="005F5BEF" w:rsidRPr="005F5BEF" w:rsidRDefault="005F5BEF" w:rsidP="005F5BEF">
      <w:pPr>
        <w:spacing w:after="0" w:line="240" w:lineRule="auto"/>
        <w:jc w:val="both"/>
        <w:rPr>
          <w:rFonts w:ascii="Verdana" w:hAnsi="Verdana" w:cs="Verdana"/>
          <w:sz w:val="24"/>
          <w:szCs w:val="24"/>
          <w:lang w:eastAsia="es-MX"/>
        </w:rPr>
      </w:pPr>
    </w:p>
    <w:p w14:paraId="15F940BE" w14:textId="77777777" w:rsidR="005F5BEF" w:rsidRPr="005F5BEF" w:rsidRDefault="005F5BEF" w:rsidP="005F5BEF">
      <w:pPr>
        <w:spacing w:after="0" w:line="240" w:lineRule="auto"/>
        <w:jc w:val="both"/>
        <w:rPr>
          <w:rFonts w:ascii="Verdana" w:hAnsi="Verdana" w:cs="Verdana"/>
          <w:sz w:val="24"/>
          <w:szCs w:val="24"/>
          <w:lang w:eastAsia="es-MX"/>
        </w:rPr>
      </w:pPr>
      <w:r w:rsidRPr="005F5BEF">
        <w:rPr>
          <w:rFonts w:ascii="Verdana" w:hAnsi="Verdana" w:cs="Verdana"/>
          <w:sz w:val="24"/>
          <w:szCs w:val="24"/>
          <w:lang w:eastAsia="es-MX"/>
        </w:rPr>
        <w:t>•</w:t>
      </w:r>
      <w:r w:rsidRPr="005F5BEF">
        <w:rPr>
          <w:rFonts w:ascii="Verdana" w:hAnsi="Verdana" w:cs="Verdana"/>
          <w:sz w:val="24"/>
          <w:szCs w:val="24"/>
          <w:lang w:eastAsia="es-MX"/>
        </w:rPr>
        <w:tab/>
        <w:t>Tesorería: BIPI – Uso del Link Token 3.0 – Implementación y uso en los Municipios</w:t>
      </w:r>
    </w:p>
    <w:p w14:paraId="16357AE3" w14:textId="77777777" w:rsidR="005F5BEF" w:rsidRPr="005F5BEF" w:rsidRDefault="005F5BEF" w:rsidP="005F5BEF">
      <w:pPr>
        <w:spacing w:after="0" w:line="240" w:lineRule="auto"/>
        <w:jc w:val="both"/>
        <w:rPr>
          <w:rFonts w:ascii="Verdana" w:hAnsi="Verdana" w:cs="Verdana"/>
          <w:sz w:val="24"/>
          <w:szCs w:val="24"/>
          <w:lang w:eastAsia="es-MX"/>
        </w:rPr>
      </w:pPr>
    </w:p>
    <w:p w14:paraId="1CB82358" w14:textId="77777777" w:rsidR="005F5BEF" w:rsidRPr="005F5BEF" w:rsidRDefault="005F5BEF" w:rsidP="005F5BEF">
      <w:pPr>
        <w:spacing w:after="0" w:line="240" w:lineRule="auto"/>
        <w:jc w:val="both"/>
        <w:rPr>
          <w:rFonts w:ascii="Verdana" w:hAnsi="Verdana" w:cs="Verdana"/>
          <w:sz w:val="24"/>
          <w:szCs w:val="24"/>
          <w:lang w:eastAsia="es-MX"/>
        </w:rPr>
      </w:pPr>
      <w:r w:rsidRPr="005F5BEF">
        <w:rPr>
          <w:rFonts w:ascii="Verdana" w:hAnsi="Verdana" w:cs="Verdana"/>
          <w:sz w:val="24"/>
          <w:szCs w:val="24"/>
          <w:lang w:eastAsia="es-MX"/>
        </w:rPr>
        <w:t>•</w:t>
      </w:r>
      <w:r w:rsidRPr="005F5BEF">
        <w:rPr>
          <w:rFonts w:ascii="Verdana" w:hAnsi="Verdana" w:cs="Verdana"/>
          <w:sz w:val="24"/>
          <w:szCs w:val="24"/>
          <w:lang w:eastAsia="es-MX"/>
        </w:rPr>
        <w:tab/>
        <w:t>Presupuesto/Contabilidad: Regularizaciones y Correcciones a los Registros – Res. 635/08 HTC</w:t>
      </w:r>
    </w:p>
    <w:p w14:paraId="5F30A861" w14:textId="77777777" w:rsidR="005F5BEF" w:rsidRPr="005F5BEF" w:rsidRDefault="005F5BEF" w:rsidP="005F5BEF">
      <w:pPr>
        <w:spacing w:after="0" w:line="240" w:lineRule="auto"/>
        <w:jc w:val="both"/>
        <w:rPr>
          <w:rFonts w:ascii="Verdana" w:hAnsi="Verdana" w:cs="Verdana"/>
          <w:sz w:val="24"/>
          <w:szCs w:val="24"/>
          <w:lang w:eastAsia="es-MX"/>
        </w:rPr>
      </w:pPr>
    </w:p>
    <w:p w14:paraId="68B88107" w14:textId="77777777" w:rsidR="005F5BEF" w:rsidRPr="005F5BEF" w:rsidRDefault="005F5BEF" w:rsidP="005F5BEF">
      <w:pPr>
        <w:spacing w:after="0" w:line="240" w:lineRule="auto"/>
        <w:jc w:val="both"/>
        <w:rPr>
          <w:rFonts w:ascii="Verdana" w:hAnsi="Verdana" w:cs="Verdana"/>
          <w:sz w:val="24"/>
          <w:szCs w:val="24"/>
          <w:lang w:eastAsia="es-MX"/>
        </w:rPr>
      </w:pPr>
      <w:r w:rsidRPr="005F5BEF">
        <w:rPr>
          <w:rFonts w:ascii="Verdana" w:hAnsi="Verdana" w:cs="Verdana"/>
          <w:sz w:val="24"/>
          <w:szCs w:val="24"/>
          <w:lang w:eastAsia="es-MX"/>
        </w:rPr>
        <w:t>•</w:t>
      </w:r>
      <w:r w:rsidRPr="005F5BEF">
        <w:rPr>
          <w:rFonts w:ascii="Verdana" w:hAnsi="Verdana" w:cs="Verdana"/>
          <w:sz w:val="24"/>
          <w:szCs w:val="24"/>
          <w:lang w:eastAsia="es-MX"/>
        </w:rPr>
        <w:tab/>
        <w:t xml:space="preserve">Contabilidad: Registro de los Gastos de la Tarjeta Corporativa </w:t>
      </w:r>
    </w:p>
    <w:p w14:paraId="093AEA0C" w14:textId="77777777" w:rsidR="005F5BEF" w:rsidRPr="005F5BEF" w:rsidRDefault="005F5BEF" w:rsidP="005F5BEF">
      <w:pPr>
        <w:spacing w:after="0" w:line="240" w:lineRule="auto"/>
        <w:jc w:val="both"/>
        <w:rPr>
          <w:rFonts w:ascii="Verdana" w:hAnsi="Verdana" w:cs="Verdana"/>
          <w:sz w:val="24"/>
          <w:szCs w:val="24"/>
          <w:lang w:eastAsia="es-MX"/>
        </w:rPr>
      </w:pPr>
    </w:p>
    <w:p w14:paraId="3431958B" w14:textId="77777777" w:rsidR="005F5BEF" w:rsidRPr="005F5BEF" w:rsidRDefault="005F5BEF" w:rsidP="005F5BEF">
      <w:pPr>
        <w:spacing w:after="0" w:line="240" w:lineRule="auto"/>
        <w:jc w:val="both"/>
        <w:rPr>
          <w:rFonts w:ascii="Verdana" w:hAnsi="Verdana" w:cs="Verdana"/>
          <w:sz w:val="24"/>
          <w:szCs w:val="24"/>
          <w:lang w:eastAsia="es-MX"/>
        </w:rPr>
      </w:pPr>
      <w:r w:rsidRPr="005F5BEF">
        <w:rPr>
          <w:rFonts w:ascii="Verdana" w:hAnsi="Verdana" w:cs="Verdana"/>
          <w:sz w:val="24"/>
          <w:szCs w:val="24"/>
          <w:lang w:eastAsia="es-MX"/>
        </w:rPr>
        <w:t>•</w:t>
      </w:r>
      <w:r w:rsidRPr="005F5BEF">
        <w:rPr>
          <w:rFonts w:ascii="Verdana" w:hAnsi="Verdana" w:cs="Verdana"/>
          <w:sz w:val="24"/>
          <w:szCs w:val="24"/>
          <w:lang w:eastAsia="es-MX"/>
        </w:rPr>
        <w:tab/>
        <w:t>Contabilidad: Anticipos por viajes al exterior: Rendición y Registro</w:t>
      </w:r>
    </w:p>
    <w:p w14:paraId="6D42BE66" w14:textId="77777777" w:rsidR="005F5BEF" w:rsidRPr="005F5BEF" w:rsidRDefault="005F5BEF" w:rsidP="005F5BEF">
      <w:pPr>
        <w:spacing w:after="0" w:line="240" w:lineRule="auto"/>
        <w:jc w:val="both"/>
        <w:rPr>
          <w:rFonts w:ascii="Verdana" w:hAnsi="Verdana" w:cs="Verdana"/>
          <w:sz w:val="24"/>
          <w:szCs w:val="24"/>
          <w:lang w:eastAsia="es-MX"/>
        </w:rPr>
      </w:pPr>
    </w:p>
    <w:p w14:paraId="348F4525" w14:textId="5CE694EB" w:rsidR="005F5BEF" w:rsidRPr="005F5BEF" w:rsidRDefault="005F5BEF" w:rsidP="005F5BEF">
      <w:pPr>
        <w:spacing w:after="0" w:line="240" w:lineRule="auto"/>
        <w:jc w:val="both"/>
        <w:rPr>
          <w:rFonts w:ascii="Verdana" w:hAnsi="Verdana" w:cs="Verdana"/>
          <w:sz w:val="24"/>
          <w:szCs w:val="24"/>
          <w:lang w:eastAsia="es-MX"/>
        </w:rPr>
      </w:pPr>
      <w:r w:rsidRPr="005F5BEF">
        <w:rPr>
          <w:rFonts w:ascii="Verdana" w:hAnsi="Verdana" w:cs="Verdana"/>
          <w:sz w:val="24"/>
          <w:szCs w:val="24"/>
          <w:lang w:eastAsia="es-MX"/>
        </w:rPr>
        <w:t>•</w:t>
      </w:r>
      <w:r w:rsidRPr="005F5BEF">
        <w:rPr>
          <w:rFonts w:ascii="Verdana" w:hAnsi="Verdana" w:cs="Verdana"/>
          <w:sz w:val="24"/>
          <w:szCs w:val="24"/>
          <w:lang w:eastAsia="es-MX"/>
        </w:rPr>
        <w:tab/>
        <w:t xml:space="preserve">Contrataciones: Art. </w:t>
      </w:r>
      <w:r w:rsidR="00290AD4">
        <w:rPr>
          <w:rFonts w:ascii="Verdana" w:hAnsi="Verdana" w:cs="Verdana"/>
          <w:sz w:val="24"/>
          <w:szCs w:val="24"/>
          <w:lang w:eastAsia="es-MX"/>
        </w:rPr>
        <w:t>2</w:t>
      </w:r>
      <w:r w:rsidRPr="005F5BEF">
        <w:rPr>
          <w:rFonts w:ascii="Verdana" w:hAnsi="Verdana" w:cs="Verdana"/>
          <w:sz w:val="24"/>
          <w:szCs w:val="24"/>
          <w:lang w:eastAsia="es-MX"/>
        </w:rPr>
        <w:t>83 bis L.O.M.: Nota de Actualización de valores</w:t>
      </w:r>
    </w:p>
    <w:p w14:paraId="775C5A1B" w14:textId="77777777" w:rsidR="005F5BEF" w:rsidRPr="005F5BEF" w:rsidRDefault="005F5BEF" w:rsidP="005F5BEF">
      <w:pPr>
        <w:spacing w:after="0" w:line="240" w:lineRule="auto"/>
        <w:jc w:val="both"/>
        <w:rPr>
          <w:rFonts w:ascii="Verdana" w:hAnsi="Verdana" w:cs="Verdana"/>
          <w:sz w:val="24"/>
          <w:szCs w:val="24"/>
          <w:lang w:eastAsia="es-MX"/>
        </w:rPr>
      </w:pPr>
    </w:p>
    <w:p w14:paraId="2CF9AA75" w14:textId="77777777" w:rsidR="005F5BEF" w:rsidRPr="005F5BEF" w:rsidRDefault="005F5BEF" w:rsidP="005F5BEF">
      <w:pPr>
        <w:spacing w:after="0" w:line="240" w:lineRule="auto"/>
        <w:jc w:val="both"/>
        <w:rPr>
          <w:rFonts w:ascii="Verdana" w:hAnsi="Verdana" w:cs="Verdana"/>
          <w:sz w:val="24"/>
          <w:szCs w:val="24"/>
          <w:lang w:eastAsia="es-MX"/>
        </w:rPr>
      </w:pPr>
      <w:r w:rsidRPr="005F5BEF">
        <w:rPr>
          <w:rFonts w:ascii="Verdana" w:hAnsi="Verdana" w:cs="Verdana"/>
          <w:sz w:val="24"/>
          <w:szCs w:val="24"/>
          <w:lang w:eastAsia="es-MX"/>
        </w:rPr>
        <w:t>•</w:t>
      </w:r>
      <w:r w:rsidRPr="005F5BEF">
        <w:rPr>
          <w:rFonts w:ascii="Verdana" w:hAnsi="Verdana" w:cs="Verdana"/>
          <w:sz w:val="24"/>
          <w:szCs w:val="24"/>
          <w:lang w:eastAsia="es-MX"/>
        </w:rPr>
        <w:tab/>
        <w:t>Contrataciones: Decreto de Emergencia: Excepción al Artículo 151 de la L.O.M.</w:t>
      </w:r>
    </w:p>
    <w:p w14:paraId="010D0CAB" w14:textId="77777777" w:rsidR="005F5BEF" w:rsidRPr="005F5BEF" w:rsidRDefault="005F5BEF" w:rsidP="005F5BEF">
      <w:pPr>
        <w:spacing w:after="0" w:line="240" w:lineRule="auto"/>
        <w:jc w:val="both"/>
        <w:rPr>
          <w:rFonts w:ascii="Verdana" w:hAnsi="Verdana" w:cs="Verdana"/>
          <w:sz w:val="24"/>
          <w:szCs w:val="24"/>
          <w:lang w:eastAsia="es-MX"/>
        </w:rPr>
      </w:pPr>
    </w:p>
    <w:p w14:paraId="6CABBE81" w14:textId="77777777" w:rsidR="005F5BEF" w:rsidRPr="005F5BEF" w:rsidRDefault="005F5BEF" w:rsidP="005F5BEF">
      <w:pPr>
        <w:spacing w:after="0" w:line="240" w:lineRule="auto"/>
        <w:jc w:val="both"/>
        <w:rPr>
          <w:rFonts w:ascii="Verdana" w:hAnsi="Verdana" w:cs="Verdana"/>
          <w:sz w:val="24"/>
          <w:szCs w:val="24"/>
          <w:lang w:eastAsia="es-MX"/>
        </w:rPr>
      </w:pPr>
      <w:r w:rsidRPr="005F5BEF">
        <w:rPr>
          <w:rFonts w:ascii="Verdana" w:hAnsi="Verdana" w:cs="Verdana"/>
          <w:sz w:val="24"/>
          <w:szCs w:val="24"/>
          <w:lang w:eastAsia="es-MX"/>
        </w:rPr>
        <w:t>•</w:t>
      </w:r>
      <w:r w:rsidRPr="005F5BEF">
        <w:rPr>
          <w:rFonts w:ascii="Verdana" w:hAnsi="Verdana" w:cs="Verdana"/>
          <w:sz w:val="24"/>
          <w:szCs w:val="24"/>
          <w:lang w:eastAsia="es-MX"/>
        </w:rPr>
        <w:tab/>
        <w:t xml:space="preserve">Contrataciones: Contratación por Art. 156 inc. 10 L.O.M.: Intervención de la Comisión de </w:t>
      </w:r>
      <w:proofErr w:type="spellStart"/>
      <w:r w:rsidRPr="005F5BEF">
        <w:rPr>
          <w:rFonts w:ascii="Verdana" w:hAnsi="Verdana" w:cs="Verdana"/>
          <w:sz w:val="24"/>
          <w:szCs w:val="24"/>
          <w:lang w:eastAsia="es-MX"/>
        </w:rPr>
        <w:t>Preadjudicación</w:t>
      </w:r>
      <w:proofErr w:type="spellEnd"/>
      <w:r w:rsidRPr="005F5BEF">
        <w:rPr>
          <w:rFonts w:ascii="Verdana" w:hAnsi="Verdana" w:cs="Verdana"/>
          <w:sz w:val="24"/>
          <w:szCs w:val="24"/>
          <w:lang w:eastAsia="es-MX"/>
        </w:rPr>
        <w:t>.</w:t>
      </w:r>
    </w:p>
    <w:p w14:paraId="13B85886" w14:textId="77777777" w:rsidR="005F5BEF" w:rsidRPr="005F5BEF" w:rsidRDefault="005F5BEF" w:rsidP="005F5BEF">
      <w:pPr>
        <w:spacing w:after="0" w:line="240" w:lineRule="auto"/>
        <w:jc w:val="both"/>
        <w:rPr>
          <w:rFonts w:ascii="Verdana" w:hAnsi="Verdana" w:cs="Verdana"/>
          <w:sz w:val="24"/>
          <w:szCs w:val="24"/>
          <w:lang w:eastAsia="es-MX"/>
        </w:rPr>
      </w:pPr>
    </w:p>
    <w:p w14:paraId="2228BCDC" w14:textId="77777777" w:rsidR="005F5BEF" w:rsidRPr="005F5BEF" w:rsidRDefault="005F5BEF" w:rsidP="005F5BEF">
      <w:pPr>
        <w:spacing w:after="0" w:line="240" w:lineRule="auto"/>
        <w:jc w:val="both"/>
        <w:rPr>
          <w:rFonts w:ascii="Verdana" w:hAnsi="Verdana" w:cs="Verdana"/>
          <w:sz w:val="24"/>
          <w:szCs w:val="24"/>
          <w:lang w:eastAsia="es-MX"/>
        </w:rPr>
      </w:pPr>
      <w:r w:rsidRPr="005F5BEF">
        <w:rPr>
          <w:rFonts w:ascii="Verdana" w:hAnsi="Verdana" w:cs="Verdana"/>
          <w:sz w:val="24"/>
          <w:szCs w:val="24"/>
          <w:lang w:eastAsia="es-MX"/>
        </w:rPr>
        <w:t>•</w:t>
      </w:r>
      <w:r w:rsidRPr="005F5BEF">
        <w:rPr>
          <w:rFonts w:ascii="Verdana" w:hAnsi="Verdana" w:cs="Verdana"/>
          <w:sz w:val="24"/>
          <w:szCs w:val="24"/>
          <w:lang w:eastAsia="es-MX"/>
        </w:rPr>
        <w:tab/>
        <w:t>Ingresos Fiscales: Equifax-Veraz: Consultoría de Identificación, Validación y Enriquecimiento de Registros – Implementación en Municipios – Experiencias</w:t>
      </w:r>
    </w:p>
    <w:p w14:paraId="0FE215E6" w14:textId="77777777" w:rsidR="005F5BEF" w:rsidRPr="005F5BEF" w:rsidRDefault="005F5BEF" w:rsidP="005F5BEF">
      <w:pPr>
        <w:spacing w:after="0" w:line="240" w:lineRule="auto"/>
        <w:jc w:val="both"/>
        <w:rPr>
          <w:rFonts w:ascii="Verdana" w:hAnsi="Verdana" w:cs="Verdana"/>
          <w:sz w:val="24"/>
          <w:szCs w:val="24"/>
          <w:lang w:eastAsia="es-MX"/>
        </w:rPr>
      </w:pPr>
    </w:p>
    <w:p w14:paraId="76D4F6A2" w14:textId="48C1ED11" w:rsidR="005F5BEF" w:rsidRDefault="005F5BEF" w:rsidP="005F5BEF">
      <w:pPr>
        <w:spacing w:after="0" w:line="240" w:lineRule="auto"/>
        <w:jc w:val="both"/>
        <w:rPr>
          <w:rFonts w:ascii="Verdana" w:hAnsi="Verdana" w:cs="Verdana"/>
          <w:sz w:val="24"/>
          <w:szCs w:val="24"/>
          <w:lang w:eastAsia="es-MX"/>
        </w:rPr>
      </w:pPr>
      <w:r w:rsidRPr="005F5BEF">
        <w:rPr>
          <w:rFonts w:ascii="Verdana" w:hAnsi="Verdana" w:cs="Verdana"/>
          <w:sz w:val="24"/>
          <w:szCs w:val="24"/>
          <w:lang w:eastAsia="es-MX"/>
        </w:rPr>
        <w:t>•</w:t>
      </w:r>
      <w:r w:rsidRPr="005F5BEF">
        <w:rPr>
          <w:rFonts w:ascii="Verdana" w:hAnsi="Verdana" w:cs="Verdana"/>
          <w:sz w:val="24"/>
          <w:szCs w:val="24"/>
          <w:lang w:eastAsia="es-MX"/>
        </w:rPr>
        <w:tab/>
        <w:t>Temas a solicitud de l</w:t>
      </w:r>
      <w:r>
        <w:rPr>
          <w:rFonts w:ascii="Verdana" w:hAnsi="Verdana" w:cs="Verdana"/>
          <w:sz w:val="24"/>
          <w:szCs w:val="24"/>
          <w:lang w:eastAsia="es-MX"/>
        </w:rPr>
        <w:t>os</w:t>
      </w:r>
      <w:r w:rsidRPr="005F5BEF">
        <w:rPr>
          <w:rFonts w:ascii="Verdana" w:hAnsi="Verdana" w:cs="Verdana"/>
          <w:sz w:val="24"/>
          <w:szCs w:val="24"/>
          <w:lang w:eastAsia="es-MX"/>
        </w:rPr>
        <w:t xml:space="preserve"> Colegas.</w:t>
      </w:r>
    </w:p>
    <w:p w14:paraId="3A187FA0" w14:textId="58E4F038" w:rsidR="00C220AD" w:rsidRDefault="00C220AD" w:rsidP="009B1BA2">
      <w:pPr>
        <w:spacing w:after="0" w:line="240" w:lineRule="auto"/>
        <w:jc w:val="both"/>
        <w:rPr>
          <w:rFonts w:ascii="Verdana" w:hAnsi="Verdana" w:cs="Verdana"/>
          <w:sz w:val="24"/>
          <w:szCs w:val="24"/>
          <w:lang w:eastAsia="es-MX"/>
        </w:rPr>
      </w:pPr>
    </w:p>
    <w:p w14:paraId="624F40AA" w14:textId="77777777" w:rsidR="00FC3753" w:rsidRPr="00787008" w:rsidRDefault="00FC3753" w:rsidP="00FC3753">
      <w:pPr>
        <w:pStyle w:val="Prrafodelista"/>
        <w:spacing w:after="0" w:line="240" w:lineRule="auto"/>
        <w:jc w:val="both"/>
        <w:rPr>
          <w:rFonts w:ascii="Verdana" w:hAnsi="Verdana" w:cs="Verdana"/>
          <w:b/>
          <w:bCs/>
          <w:sz w:val="24"/>
          <w:szCs w:val="24"/>
          <w:lang w:eastAsia="es-MX"/>
        </w:rPr>
      </w:pPr>
    </w:p>
    <w:p w14:paraId="694DF30D" w14:textId="77777777" w:rsidR="00ED667E" w:rsidRPr="00147E10" w:rsidRDefault="00ED667E" w:rsidP="009B1BA2">
      <w:pPr>
        <w:spacing w:after="0" w:line="240" w:lineRule="auto"/>
        <w:jc w:val="both"/>
        <w:rPr>
          <w:rFonts w:ascii="Verdana" w:hAnsi="Verdana" w:cs="Verdana"/>
          <w:sz w:val="24"/>
          <w:szCs w:val="24"/>
          <w:lang w:eastAsia="es-MX"/>
        </w:rPr>
      </w:pPr>
    </w:p>
    <w:p w14:paraId="5BF29696" w14:textId="1B6F3211" w:rsidR="00981F36" w:rsidRPr="00147E10" w:rsidRDefault="00981F36" w:rsidP="00A22263">
      <w:pPr>
        <w:spacing w:after="0" w:line="240" w:lineRule="auto"/>
        <w:jc w:val="both"/>
        <w:rPr>
          <w:rFonts w:ascii="Verdana" w:hAnsi="Verdana" w:cs="Verdana"/>
          <w:sz w:val="24"/>
          <w:szCs w:val="24"/>
          <w:lang w:eastAsia="es-MX"/>
        </w:rPr>
      </w:pPr>
      <w:r w:rsidRPr="00147E10">
        <w:rPr>
          <w:rFonts w:ascii="Verdana" w:hAnsi="Verdana" w:cs="Verdana"/>
          <w:b/>
          <w:bCs/>
          <w:sz w:val="24"/>
          <w:szCs w:val="24"/>
          <w:lang w:eastAsia="es-MX"/>
        </w:rPr>
        <w:t>14:</w:t>
      </w:r>
      <w:r w:rsidR="00975C91">
        <w:rPr>
          <w:rFonts w:ascii="Verdana" w:hAnsi="Verdana" w:cs="Verdana"/>
          <w:b/>
          <w:bCs/>
          <w:sz w:val="24"/>
          <w:szCs w:val="24"/>
          <w:lang w:eastAsia="es-MX"/>
        </w:rPr>
        <w:t>3</w:t>
      </w:r>
      <w:r w:rsidRPr="00147E10">
        <w:rPr>
          <w:rFonts w:ascii="Verdana" w:hAnsi="Verdana" w:cs="Verdana"/>
          <w:b/>
          <w:bCs/>
          <w:sz w:val="24"/>
          <w:szCs w:val="24"/>
          <w:lang w:eastAsia="es-MX"/>
        </w:rPr>
        <w:t>0 HS</w:t>
      </w:r>
      <w:r w:rsidRPr="00147E10">
        <w:rPr>
          <w:rFonts w:ascii="Verdana" w:hAnsi="Verdana" w:cs="Verdana"/>
          <w:sz w:val="24"/>
          <w:szCs w:val="24"/>
          <w:lang w:eastAsia="es-MX"/>
        </w:rPr>
        <w:t xml:space="preserve"> – </w:t>
      </w:r>
      <w:r w:rsidRPr="00147E10">
        <w:rPr>
          <w:rFonts w:ascii="Verdana" w:hAnsi="Verdana" w:cs="Verdana"/>
          <w:b/>
          <w:bCs/>
          <w:sz w:val="24"/>
          <w:szCs w:val="24"/>
          <w:lang w:eastAsia="es-MX"/>
        </w:rPr>
        <w:t>ALMUERZO.</w:t>
      </w:r>
    </w:p>
    <w:p w14:paraId="0487E930" w14:textId="77777777" w:rsidR="00981F36" w:rsidRPr="00147E10" w:rsidRDefault="00981F36">
      <w:pPr>
        <w:rPr>
          <w:rFonts w:ascii="Verdana" w:hAnsi="Verdana"/>
          <w:sz w:val="24"/>
          <w:szCs w:val="24"/>
        </w:rPr>
      </w:pPr>
    </w:p>
    <w:sectPr w:rsidR="00981F36" w:rsidRPr="00147E10" w:rsidSect="002923E6">
      <w:pgSz w:w="12240" w:h="15840" w:code="1"/>
      <w:pgMar w:top="1418" w:right="1701" w:bottom="1418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14CB5"/>
    <w:multiLevelType w:val="hybridMultilevel"/>
    <w:tmpl w:val="012A0D5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390010"/>
    <w:multiLevelType w:val="hybridMultilevel"/>
    <w:tmpl w:val="805E3164"/>
    <w:lvl w:ilvl="0" w:tplc="3BFA30FC">
      <w:numFmt w:val="bullet"/>
      <w:lvlText w:val=""/>
      <w:lvlJc w:val="left"/>
      <w:pPr>
        <w:ind w:left="720" w:hanging="360"/>
      </w:pPr>
      <w:rPr>
        <w:rFonts w:ascii="Symbol" w:eastAsia="Calibri" w:hAnsi="Symbol" w:cs="Verdan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52037"/>
    <w:multiLevelType w:val="hybridMultilevel"/>
    <w:tmpl w:val="3558DB22"/>
    <w:lvl w:ilvl="0" w:tplc="98F8D12C">
      <w:numFmt w:val="bullet"/>
      <w:lvlText w:val=""/>
      <w:lvlJc w:val="left"/>
      <w:pPr>
        <w:ind w:left="720" w:hanging="360"/>
      </w:pPr>
      <w:rPr>
        <w:rFonts w:ascii="Symbol" w:eastAsia="Calibri" w:hAnsi="Symbol" w:cs="Verdan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A6E55"/>
    <w:multiLevelType w:val="hybridMultilevel"/>
    <w:tmpl w:val="FEF23B0A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A31C4E"/>
    <w:multiLevelType w:val="hybridMultilevel"/>
    <w:tmpl w:val="CAB057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263"/>
    <w:rsid w:val="000116EF"/>
    <w:rsid w:val="0002055F"/>
    <w:rsid w:val="000461EA"/>
    <w:rsid w:val="000535EF"/>
    <w:rsid w:val="00077D28"/>
    <w:rsid w:val="00097788"/>
    <w:rsid w:val="000E659D"/>
    <w:rsid w:val="00102DBB"/>
    <w:rsid w:val="0012647F"/>
    <w:rsid w:val="0014290C"/>
    <w:rsid w:val="00146F2A"/>
    <w:rsid w:val="00147E10"/>
    <w:rsid w:val="001575FD"/>
    <w:rsid w:val="001635D9"/>
    <w:rsid w:val="00166282"/>
    <w:rsid w:val="001B742B"/>
    <w:rsid w:val="001C755E"/>
    <w:rsid w:val="001D5A48"/>
    <w:rsid w:val="001E3190"/>
    <w:rsid w:val="001E7218"/>
    <w:rsid w:val="00206D59"/>
    <w:rsid w:val="00290AD4"/>
    <w:rsid w:val="00291651"/>
    <w:rsid w:val="002923E6"/>
    <w:rsid w:val="00301A03"/>
    <w:rsid w:val="003077DD"/>
    <w:rsid w:val="00307A12"/>
    <w:rsid w:val="00313963"/>
    <w:rsid w:val="00321255"/>
    <w:rsid w:val="00335E00"/>
    <w:rsid w:val="00355225"/>
    <w:rsid w:val="00372ED0"/>
    <w:rsid w:val="00397E61"/>
    <w:rsid w:val="003A34B3"/>
    <w:rsid w:val="003D5608"/>
    <w:rsid w:val="003D7C3F"/>
    <w:rsid w:val="003D7D4D"/>
    <w:rsid w:val="0042149B"/>
    <w:rsid w:val="00442E54"/>
    <w:rsid w:val="00451117"/>
    <w:rsid w:val="00490BB7"/>
    <w:rsid w:val="004E031A"/>
    <w:rsid w:val="004F6846"/>
    <w:rsid w:val="00553BAC"/>
    <w:rsid w:val="005F5BEF"/>
    <w:rsid w:val="00676028"/>
    <w:rsid w:val="006B71A9"/>
    <w:rsid w:val="006C68C0"/>
    <w:rsid w:val="006D3962"/>
    <w:rsid w:val="006D50E4"/>
    <w:rsid w:val="0070402B"/>
    <w:rsid w:val="00724BBA"/>
    <w:rsid w:val="007559FE"/>
    <w:rsid w:val="00756844"/>
    <w:rsid w:val="0078559E"/>
    <w:rsid w:val="00787008"/>
    <w:rsid w:val="007B21C9"/>
    <w:rsid w:val="007E0703"/>
    <w:rsid w:val="00837892"/>
    <w:rsid w:val="0089427A"/>
    <w:rsid w:val="00895920"/>
    <w:rsid w:val="008A3FD9"/>
    <w:rsid w:val="008B1968"/>
    <w:rsid w:val="008B584A"/>
    <w:rsid w:val="008C2BC5"/>
    <w:rsid w:val="008E2AB2"/>
    <w:rsid w:val="008E7525"/>
    <w:rsid w:val="00921F62"/>
    <w:rsid w:val="00943784"/>
    <w:rsid w:val="00961F37"/>
    <w:rsid w:val="00975C91"/>
    <w:rsid w:val="00981F36"/>
    <w:rsid w:val="009B1BA2"/>
    <w:rsid w:val="009F02F3"/>
    <w:rsid w:val="00A22263"/>
    <w:rsid w:val="00A31B95"/>
    <w:rsid w:val="00A70B3C"/>
    <w:rsid w:val="00A8322D"/>
    <w:rsid w:val="00AD23B1"/>
    <w:rsid w:val="00AE471E"/>
    <w:rsid w:val="00B530F2"/>
    <w:rsid w:val="00B632E7"/>
    <w:rsid w:val="00B94630"/>
    <w:rsid w:val="00B94D8C"/>
    <w:rsid w:val="00BB2908"/>
    <w:rsid w:val="00BE6101"/>
    <w:rsid w:val="00C14CFF"/>
    <w:rsid w:val="00C220AD"/>
    <w:rsid w:val="00C46D17"/>
    <w:rsid w:val="00C66513"/>
    <w:rsid w:val="00C70F50"/>
    <w:rsid w:val="00D51C1E"/>
    <w:rsid w:val="00D62DCA"/>
    <w:rsid w:val="00D67885"/>
    <w:rsid w:val="00D90BEF"/>
    <w:rsid w:val="00DC08C3"/>
    <w:rsid w:val="00DF28BC"/>
    <w:rsid w:val="00DF37D5"/>
    <w:rsid w:val="00EB473E"/>
    <w:rsid w:val="00ED667E"/>
    <w:rsid w:val="00F01AE1"/>
    <w:rsid w:val="00F15B7D"/>
    <w:rsid w:val="00F423D9"/>
    <w:rsid w:val="00F476B8"/>
    <w:rsid w:val="00F60847"/>
    <w:rsid w:val="00F93755"/>
    <w:rsid w:val="00F95ECA"/>
    <w:rsid w:val="00FC1EF6"/>
    <w:rsid w:val="00FC3753"/>
    <w:rsid w:val="00FE2BD2"/>
    <w:rsid w:val="00FF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763210"/>
  <w15:docId w15:val="{BE033785-B01F-4964-8553-11C27915A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263"/>
    <w:pPr>
      <w:spacing w:after="160" w:line="254" w:lineRule="auto"/>
    </w:pPr>
    <w:rPr>
      <w:rFonts w:cs="Calibri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FC1EF6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B94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w8qarf">
    <w:name w:val="w8qarf"/>
    <w:basedOn w:val="Fuentedeprrafopredeter"/>
    <w:rsid w:val="00166282"/>
  </w:style>
  <w:style w:type="character" w:customStyle="1" w:styleId="lrzxr">
    <w:name w:val="lrzxr"/>
    <w:basedOn w:val="Fuentedeprrafopredeter"/>
    <w:rsid w:val="00166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7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306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Nahuel Bas</dc:creator>
  <cp:lastModifiedBy>con6</cp:lastModifiedBy>
  <cp:revision>9</cp:revision>
  <dcterms:created xsi:type="dcterms:W3CDTF">2024-04-17T13:50:00Z</dcterms:created>
  <dcterms:modified xsi:type="dcterms:W3CDTF">2024-04-22T11:02:00Z</dcterms:modified>
</cp:coreProperties>
</file>