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0784" w:rsidRPr="00B40784" w:rsidRDefault="00B40784" w:rsidP="00B40784">
      <w:pPr>
        <w:spacing w:before="100" w:beforeAutospacing="1" w:after="100" w:afterAutospacing="1" w:line="240" w:lineRule="auto"/>
        <w:rPr>
          <w:rFonts w:eastAsia="Times New Roman" w:cstheme="minorHAnsi"/>
          <w:sz w:val="24"/>
          <w:szCs w:val="24"/>
          <w:lang w:eastAsia="es-MX"/>
        </w:rPr>
      </w:pPr>
      <w:r w:rsidRPr="00B40784">
        <w:rPr>
          <w:rFonts w:eastAsia="Times New Roman" w:cstheme="minorHAnsi"/>
          <w:b/>
          <w:bCs/>
          <w:sz w:val="24"/>
          <w:szCs w:val="24"/>
          <w:lang w:eastAsia="es-MX"/>
        </w:rPr>
        <w:t>La Ley Orgánica de las Municipalidades de la Provincia de Buenos Aires</w:t>
      </w:r>
      <w:r w:rsidRPr="00B40784">
        <w:rPr>
          <w:rFonts w:eastAsia="Times New Roman" w:cstheme="minorHAnsi"/>
          <w:sz w:val="24"/>
          <w:szCs w:val="24"/>
          <w:lang w:eastAsia="es-MX"/>
        </w:rPr>
        <w:t xml:space="preserve"> no proporciona una definición específica de "contrato de locación de servicios" o "contrato de locación de obra". Sin embargo, aborda aspectos relacionados en varios artículos:</w:t>
      </w:r>
    </w:p>
    <w:p w:rsidR="00B40784" w:rsidRPr="00754C4E" w:rsidRDefault="00B40784" w:rsidP="00B40784">
      <w:pPr>
        <w:numPr>
          <w:ilvl w:val="0"/>
          <w:numId w:val="1"/>
        </w:numPr>
        <w:spacing w:before="100" w:beforeAutospacing="1" w:after="100" w:afterAutospacing="1" w:line="240" w:lineRule="auto"/>
        <w:rPr>
          <w:rFonts w:eastAsia="Times New Roman" w:cstheme="minorHAnsi"/>
          <w:sz w:val="24"/>
          <w:szCs w:val="24"/>
          <w:lang w:eastAsia="es-MX"/>
        </w:rPr>
      </w:pPr>
      <w:r w:rsidRPr="00B40784">
        <w:rPr>
          <w:rFonts w:eastAsia="Times New Roman" w:cstheme="minorHAnsi"/>
          <w:b/>
          <w:bCs/>
          <w:sz w:val="24"/>
          <w:szCs w:val="24"/>
          <w:lang w:eastAsia="es-MX"/>
        </w:rPr>
        <w:t>Artículo 135</w:t>
      </w:r>
      <w:r w:rsidRPr="00B40784">
        <w:rPr>
          <w:rFonts w:eastAsia="Times New Roman" w:cstheme="minorHAnsi"/>
          <w:sz w:val="24"/>
          <w:szCs w:val="24"/>
          <w:lang w:eastAsia="es-MX"/>
        </w:rPr>
        <w:t xml:space="preserve">: Define la "obra por administración" como aquella en la que la municipalidad asume la dirección y ejecución de los trabajos a través de sus organismos, incluyendo la contratación de mano de obra. </w:t>
      </w:r>
    </w:p>
    <w:p w:rsidR="00B40784" w:rsidRPr="00754C4E" w:rsidRDefault="00B40784" w:rsidP="00B40784">
      <w:pPr>
        <w:spacing w:before="100" w:beforeAutospacing="1" w:after="100" w:afterAutospacing="1" w:line="240" w:lineRule="auto"/>
        <w:rPr>
          <w:rFonts w:eastAsia="Times New Roman" w:cstheme="minorHAnsi"/>
          <w:b/>
          <w:bCs/>
          <w:color w:val="000000"/>
          <w:sz w:val="24"/>
          <w:szCs w:val="24"/>
          <w:lang w:eastAsia="es-MX"/>
        </w:rPr>
      </w:pPr>
    </w:p>
    <w:p w:rsidR="00B40784" w:rsidRPr="00754C4E" w:rsidRDefault="00B40784" w:rsidP="00B40784">
      <w:pPr>
        <w:spacing w:before="100" w:beforeAutospacing="1" w:after="100" w:afterAutospacing="1" w:line="240" w:lineRule="auto"/>
        <w:rPr>
          <w:rFonts w:eastAsia="Times New Roman" w:cstheme="minorHAnsi"/>
          <w:color w:val="000000"/>
          <w:sz w:val="24"/>
          <w:szCs w:val="24"/>
          <w:lang w:eastAsia="es-MX"/>
        </w:rPr>
      </w:pPr>
      <w:r w:rsidRPr="00754C4E">
        <w:rPr>
          <w:rFonts w:eastAsia="Times New Roman" w:cstheme="minorHAnsi"/>
          <w:b/>
          <w:bCs/>
          <w:color w:val="000000"/>
          <w:sz w:val="24"/>
          <w:szCs w:val="24"/>
          <w:lang w:eastAsia="es-MX"/>
        </w:rPr>
        <w:t xml:space="preserve">ARTÍCULO 135: (Texto según </w:t>
      </w:r>
      <w:proofErr w:type="spellStart"/>
      <w:r w:rsidRPr="00754C4E">
        <w:rPr>
          <w:rFonts w:eastAsia="Times New Roman" w:cstheme="minorHAnsi"/>
          <w:b/>
          <w:bCs/>
          <w:color w:val="000000"/>
          <w:sz w:val="24"/>
          <w:szCs w:val="24"/>
          <w:lang w:eastAsia="es-MX"/>
        </w:rPr>
        <w:t>Dec</w:t>
      </w:r>
      <w:proofErr w:type="spellEnd"/>
      <w:r w:rsidRPr="00754C4E">
        <w:rPr>
          <w:rFonts w:eastAsia="Times New Roman" w:cstheme="minorHAnsi"/>
          <w:b/>
          <w:bCs/>
          <w:color w:val="000000"/>
          <w:sz w:val="24"/>
          <w:szCs w:val="24"/>
          <w:lang w:eastAsia="es-MX"/>
        </w:rPr>
        <w:t>-Ley 8613/76)</w:t>
      </w:r>
      <w:r w:rsidRPr="00754C4E">
        <w:rPr>
          <w:rFonts w:eastAsia="Times New Roman" w:cstheme="minorHAnsi"/>
          <w:color w:val="000000"/>
          <w:sz w:val="24"/>
          <w:szCs w:val="24"/>
          <w:lang w:eastAsia="es-MX"/>
        </w:rPr>
        <w:t> </w:t>
      </w:r>
      <w:proofErr w:type="spellStart"/>
      <w:r w:rsidRPr="00754C4E">
        <w:rPr>
          <w:rFonts w:eastAsia="Times New Roman" w:cstheme="minorHAnsi"/>
          <w:color w:val="000000"/>
          <w:sz w:val="24"/>
          <w:szCs w:val="24"/>
          <w:lang w:eastAsia="es-MX"/>
        </w:rPr>
        <w:t>Considérase</w:t>
      </w:r>
      <w:proofErr w:type="spellEnd"/>
      <w:r w:rsidRPr="00754C4E">
        <w:rPr>
          <w:rFonts w:eastAsia="Times New Roman" w:cstheme="minorHAnsi"/>
          <w:color w:val="000000"/>
          <w:sz w:val="24"/>
          <w:szCs w:val="24"/>
          <w:lang w:eastAsia="es-MX"/>
        </w:rPr>
        <w:t xml:space="preserve"> obra por administración aquella en que la municipalidad toma a su cargo la dirección y ejecución de los trabajos por intermedio de sus organismos, así como también la adquisición, provisión, arrendamiento, adecuación o reparación de máquinas, equipos, aparatos, instalaciones, materiales, combustibles, lubricantes, energía, herramientas, y demás elementos necesarios, afectando personal municipal o contratando mano de obra.</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color w:val="000000"/>
          <w:sz w:val="24"/>
          <w:szCs w:val="24"/>
          <w:lang w:eastAsia="es-MX"/>
        </w:rPr>
        <w:t>El Departamento Ejecutivo queda facultado para resolver la realización por administración de cualquier obra pública municipal, cualquiera sea el monto del presupuesto oficial de la misma.</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color w:val="000000"/>
          <w:sz w:val="24"/>
          <w:szCs w:val="24"/>
          <w:lang w:eastAsia="es-MX"/>
        </w:rPr>
        <w:t>Además, si se desechan propuestas de una licitación o no se hubieren presentado, se podrá encarar la ejecución de la obra por administración.</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color w:val="000000"/>
          <w:sz w:val="24"/>
          <w:szCs w:val="24"/>
          <w:lang w:eastAsia="es-MX"/>
        </w:rPr>
        <w:t>El personal que componga la mano de obra deberá ser el que reviste en la municipalidad. En el caso que sea insuficiente, se podrá designar personal temporario. El gasto que demanden las señaladas designaciones no podrá ser superior al crédito previsto para mano de obra en el presupuesto oficial, debiendo computarse en este rubro, a los efectos de determinar las posibilidades de designación de personal temporario, las retribuciones del personal permanente que se afecte a los trabajos. El personal temporario designado para una obra cesará indefectiblemente al término de los trabajos.</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color w:val="000000"/>
          <w:sz w:val="24"/>
          <w:szCs w:val="24"/>
          <w:lang w:eastAsia="es-MX"/>
        </w:rPr>
        <w:t>Las retribuciones del personal permanente se atenderán con las partidas correspondientes del Presupuesto de Gastos, y la del personal temporario, con imputación al crédito de la obra.</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color w:val="000000"/>
          <w:sz w:val="24"/>
          <w:szCs w:val="24"/>
          <w:lang w:eastAsia="es-MX"/>
        </w:rPr>
        <w:t>Las adquisiciones y contrataciones de ítem de obras o servicios, se deberán realizar de conformidad con las normas respectivas de esta ley.</w:t>
      </w:r>
    </w:p>
    <w:p w:rsidR="00B40784" w:rsidRPr="00B40784" w:rsidRDefault="00B40784" w:rsidP="00B40784">
      <w:pPr>
        <w:spacing w:before="100" w:beforeAutospacing="1" w:after="100" w:afterAutospacing="1" w:line="240" w:lineRule="auto"/>
        <w:rPr>
          <w:rFonts w:eastAsia="Times New Roman" w:cstheme="minorHAnsi"/>
          <w:sz w:val="24"/>
          <w:szCs w:val="24"/>
          <w:lang w:eastAsia="es-MX"/>
        </w:rPr>
      </w:pPr>
      <w:r w:rsidRPr="00B40784">
        <w:rPr>
          <w:rFonts w:eastAsia="Times New Roman" w:cstheme="minorHAnsi"/>
          <w:b/>
          <w:bCs/>
          <w:sz w:val="24"/>
          <w:szCs w:val="24"/>
          <w:lang w:eastAsia="es-MX"/>
        </w:rPr>
        <w:t>Artículo 156</w:t>
      </w:r>
      <w:r w:rsidRPr="00B40784">
        <w:rPr>
          <w:rFonts w:eastAsia="Times New Roman" w:cstheme="minorHAnsi"/>
          <w:sz w:val="24"/>
          <w:szCs w:val="24"/>
          <w:lang w:eastAsia="es-MX"/>
        </w:rPr>
        <w:t xml:space="preserve">: Establece excepciones al procedimiento de licitaciones y concursos, permitiendo contrataciones directas en casos específicos, como la contratación de artistas o científicos y/o sus obras, y la locación de inmuebles. </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b/>
          <w:bCs/>
          <w:color w:val="000000"/>
          <w:sz w:val="24"/>
          <w:szCs w:val="24"/>
          <w:lang w:eastAsia="es-MX"/>
        </w:rPr>
        <w:t xml:space="preserve">ARTÍCULO 156: (Texto según </w:t>
      </w:r>
      <w:proofErr w:type="spellStart"/>
      <w:r w:rsidRPr="00754C4E">
        <w:rPr>
          <w:rFonts w:eastAsia="Times New Roman" w:cstheme="minorHAnsi"/>
          <w:b/>
          <w:bCs/>
          <w:color w:val="000000"/>
          <w:sz w:val="24"/>
          <w:szCs w:val="24"/>
          <w:lang w:eastAsia="es-MX"/>
        </w:rPr>
        <w:t>Dec</w:t>
      </w:r>
      <w:proofErr w:type="spellEnd"/>
      <w:r w:rsidRPr="00754C4E">
        <w:rPr>
          <w:rFonts w:eastAsia="Times New Roman" w:cstheme="minorHAnsi"/>
          <w:b/>
          <w:bCs/>
          <w:color w:val="000000"/>
          <w:sz w:val="24"/>
          <w:szCs w:val="24"/>
          <w:lang w:eastAsia="es-MX"/>
        </w:rPr>
        <w:t>-Ley 9443/79) </w:t>
      </w:r>
      <w:r w:rsidRPr="00754C4E">
        <w:rPr>
          <w:rFonts w:eastAsia="Times New Roman" w:cstheme="minorHAnsi"/>
          <w:color w:val="000000"/>
          <w:sz w:val="24"/>
          <w:szCs w:val="24"/>
          <w:lang w:eastAsia="es-MX"/>
        </w:rPr>
        <w:t>Con excepción a lo prescripto en el artículo 151 sobre licitaciones y concursos, se admitirán compras y contrataciones directas en los siguientes casos:</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color w:val="000000"/>
          <w:sz w:val="24"/>
          <w:szCs w:val="24"/>
          <w:lang w:eastAsia="es-MX"/>
        </w:rPr>
        <w:lastRenderedPageBreak/>
        <w:t>1° Cuando se trate de artículos de venta exclusiva.</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color w:val="000000"/>
          <w:sz w:val="24"/>
          <w:szCs w:val="24"/>
          <w:lang w:eastAsia="es-MX"/>
        </w:rPr>
        <w:t>2° Cuando se compre a reparticiones oficiales nacionales, provinciales o municipales y a entidades en las que el Estado tenga participación mayoritaria.</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color w:val="000000"/>
          <w:sz w:val="24"/>
          <w:szCs w:val="24"/>
          <w:lang w:eastAsia="es-MX"/>
        </w:rPr>
        <w:t>3° La contratación de artistas o científicos y/o sus obras.</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color w:val="000000"/>
          <w:sz w:val="24"/>
          <w:szCs w:val="24"/>
          <w:lang w:eastAsia="es-MX"/>
        </w:rPr>
        <w:t>4° La publicidad oficial.</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color w:val="000000"/>
          <w:sz w:val="24"/>
          <w:szCs w:val="24"/>
          <w:lang w:eastAsia="es-MX"/>
        </w:rPr>
        <w:t>5° Cuando habiéndose realizado dos concursos de precios o licitaciones no hubieran recibido ofertas o las recibidas no fueren convenientes. La autorización del Concejo Deliberante será indispensable para decidir la compra directa después del fracaso de la licitación pública.</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color w:val="000000"/>
          <w:sz w:val="24"/>
          <w:szCs w:val="24"/>
          <w:lang w:eastAsia="es-MX"/>
        </w:rPr>
        <w:t>6° La reparación de motores, máquinas, automotores y aparatos en general.</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color w:val="000000"/>
          <w:sz w:val="24"/>
          <w:szCs w:val="24"/>
          <w:lang w:eastAsia="es-MX"/>
        </w:rPr>
        <w:t>7° La locación de inmuebles.</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color w:val="000000"/>
          <w:sz w:val="24"/>
          <w:szCs w:val="24"/>
          <w:lang w:eastAsia="es-MX"/>
        </w:rPr>
        <w:t>8° Los servicios periódicos de limpieza y mantenimiento de bienes para funcionamiento de las dependencias del Municipio o para prestaciones a cargo del mismo.</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color w:val="000000"/>
          <w:sz w:val="24"/>
          <w:szCs w:val="24"/>
          <w:lang w:eastAsia="es-MX"/>
        </w:rPr>
        <w:t>9° Trabajo de impresión.</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color w:val="000000"/>
          <w:sz w:val="24"/>
          <w:szCs w:val="24"/>
          <w:lang w:eastAsia="es-MX"/>
        </w:rPr>
        <w:t>10° Las adquisiciones de bienes de valor corriente en plaza en las condiciones comerciales de oferta más convenientes en el mercado, cualquiera sea su monto. Será responsabilidad del secretario del ramo y del contador municipal comprobar y certificar que la operación se encuadra en el nivel de precios y en las condiciones habituales del mercado.</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color w:val="000000"/>
          <w:sz w:val="24"/>
          <w:szCs w:val="24"/>
          <w:lang w:eastAsia="es-MX"/>
        </w:rPr>
        <w:t>11° </w:t>
      </w:r>
      <w:r w:rsidRPr="00754C4E">
        <w:rPr>
          <w:rFonts w:eastAsia="Times New Roman" w:cstheme="minorHAnsi"/>
          <w:b/>
          <w:bCs/>
          <w:color w:val="000000"/>
          <w:sz w:val="24"/>
          <w:szCs w:val="24"/>
          <w:lang w:eastAsia="es-MX"/>
        </w:rPr>
        <w:t>(Inciso Incorporado por Ley 11134)</w:t>
      </w:r>
      <w:r w:rsidRPr="00754C4E">
        <w:rPr>
          <w:rFonts w:eastAsia="Times New Roman" w:cstheme="minorHAnsi"/>
          <w:color w:val="000000"/>
          <w:sz w:val="24"/>
          <w:szCs w:val="24"/>
          <w:lang w:eastAsia="es-MX"/>
        </w:rPr>
        <w:t> La compra de bienes y/o contratación de servicios producido por Talleres Protegidos y toda otra instancia protegida de producción debidamente habilitada, registrada y supervisada por el Ministerio de Acción Social o aquél que haga sus veces.</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b/>
          <w:bCs/>
          <w:color w:val="000000"/>
          <w:sz w:val="24"/>
          <w:szCs w:val="24"/>
          <w:lang w:eastAsia="es-MX"/>
        </w:rPr>
        <w:t>ARTÍCULO 156 Bis: (Artículo INCORPORADO por Ley 14139) </w:t>
      </w:r>
      <w:r w:rsidRPr="00754C4E">
        <w:rPr>
          <w:rFonts w:eastAsia="Times New Roman" w:cstheme="minorHAnsi"/>
          <w:color w:val="000000"/>
          <w:sz w:val="24"/>
          <w:szCs w:val="24"/>
          <w:lang w:eastAsia="es-MX"/>
        </w:rPr>
        <w:t>En todos los procedimientos de contratación -Licitación Pública, Licitación Privada, Concurso de precios o Contratación Directa- se podrá aplicar el principio de prioridad de contratación a favor de personas físicas o jurídicas con domicilio y/o establecimiento comercial en el Partido en que se realice la contratación, siempre que se configuren similares condiciones en cuanto a precio y calidad con respecto a ofertas realizadas por personas físicas y/o jurídicas con domicilio comercial y/o establecimientos comerciales en otros Partidos o jurisdicciones territoriales.</w:t>
      </w:r>
    </w:p>
    <w:p w:rsidR="00B40784" w:rsidRPr="00754C4E" w:rsidRDefault="00B40784" w:rsidP="00B40784">
      <w:pPr>
        <w:spacing w:before="100" w:beforeAutospacing="1" w:after="100" w:afterAutospacing="1" w:line="240" w:lineRule="auto"/>
        <w:jc w:val="both"/>
        <w:rPr>
          <w:rFonts w:eastAsia="Times New Roman" w:cstheme="minorHAnsi"/>
          <w:color w:val="000000"/>
          <w:sz w:val="24"/>
          <w:szCs w:val="24"/>
          <w:lang w:eastAsia="es-MX"/>
        </w:rPr>
      </w:pPr>
      <w:r w:rsidRPr="00754C4E">
        <w:rPr>
          <w:rFonts w:eastAsia="Times New Roman" w:cstheme="minorHAnsi"/>
          <w:color w:val="000000"/>
          <w:sz w:val="24"/>
          <w:szCs w:val="24"/>
          <w:lang w:eastAsia="es-MX"/>
        </w:rPr>
        <w:t xml:space="preserve">La prioridad establecida no podrá superar en un cinco (5) por ciento en precios </w:t>
      </w:r>
      <w:proofErr w:type="spellStart"/>
      <w:r w:rsidRPr="00754C4E">
        <w:rPr>
          <w:rFonts w:eastAsia="Times New Roman" w:cstheme="minorHAnsi"/>
          <w:color w:val="000000"/>
          <w:sz w:val="24"/>
          <w:szCs w:val="24"/>
          <w:lang w:eastAsia="es-MX"/>
        </w:rPr>
        <w:t>ovalores</w:t>
      </w:r>
      <w:proofErr w:type="spellEnd"/>
      <w:r w:rsidRPr="00754C4E">
        <w:rPr>
          <w:rFonts w:eastAsia="Times New Roman" w:cstheme="minorHAnsi"/>
          <w:color w:val="000000"/>
          <w:sz w:val="24"/>
          <w:szCs w:val="24"/>
          <w:lang w:eastAsia="es-MX"/>
        </w:rPr>
        <w:t xml:space="preserve"> a las ofertas presentadas por sujetos no beneficiarios del principio referenciado.</w:t>
      </w:r>
    </w:p>
    <w:p w:rsidR="00B40784" w:rsidRPr="00754C4E" w:rsidRDefault="00B40784" w:rsidP="00B40784">
      <w:pPr>
        <w:spacing w:before="100" w:beforeAutospacing="1" w:after="100" w:afterAutospacing="1" w:line="240" w:lineRule="auto"/>
        <w:rPr>
          <w:rFonts w:eastAsia="Times New Roman" w:cstheme="minorHAnsi"/>
          <w:sz w:val="24"/>
          <w:szCs w:val="24"/>
          <w:lang w:eastAsia="es-MX"/>
        </w:rPr>
      </w:pPr>
    </w:p>
    <w:p w:rsidR="00B40784" w:rsidRPr="00754C4E" w:rsidRDefault="00C57529" w:rsidP="00B40784">
      <w:pPr>
        <w:spacing w:before="100" w:beforeAutospacing="1" w:after="100" w:afterAutospacing="1" w:line="240" w:lineRule="auto"/>
        <w:rPr>
          <w:rFonts w:eastAsia="Times New Roman" w:cstheme="minorHAnsi"/>
          <w:sz w:val="24"/>
          <w:szCs w:val="24"/>
          <w:lang w:eastAsia="es-MX"/>
        </w:rPr>
      </w:pPr>
      <w:r w:rsidRPr="00754C4E">
        <w:rPr>
          <w:rFonts w:eastAsia="Times New Roman" w:cstheme="minorHAnsi"/>
          <w:b/>
          <w:bCs/>
          <w:sz w:val="24"/>
          <w:szCs w:val="24"/>
          <w:lang w:eastAsia="es-MX"/>
        </w:rPr>
        <w:lastRenderedPageBreak/>
        <w:t>RAFAM:</w:t>
      </w:r>
      <w:r w:rsidR="00B40784" w:rsidRPr="00B40784">
        <w:rPr>
          <w:rFonts w:eastAsia="Times New Roman" w:cstheme="minorHAnsi"/>
          <w:b/>
          <w:bCs/>
          <w:sz w:val="24"/>
          <w:szCs w:val="24"/>
          <w:lang w:eastAsia="es-MX"/>
        </w:rPr>
        <w:t xml:space="preserve"> Régimen de Administración Financiera y Control de la Provincia de Buenos Aires</w:t>
      </w:r>
      <w:r w:rsidR="00B40784" w:rsidRPr="00B40784">
        <w:rPr>
          <w:rFonts w:eastAsia="Times New Roman" w:cstheme="minorHAnsi"/>
          <w:sz w:val="24"/>
          <w:szCs w:val="24"/>
          <w:lang w:eastAsia="es-MX"/>
        </w:rPr>
        <w:t xml:space="preserve">, no proporciona definiciones específicas de contratos de locación de servicios u obra. </w:t>
      </w:r>
    </w:p>
    <w:p w:rsidR="00754C4E" w:rsidRPr="00754C4E" w:rsidRDefault="00754C4E" w:rsidP="00B40784">
      <w:pPr>
        <w:spacing w:before="100" w:beforeAutospacing="1" w:after="100" w:afterAutospacing="1" w:line="240" w:lineRule="auto"/>
        <w:rPr>
          <w:rFonts w:eastAsia="Times New Roman" w:cstheme="minorHAnsi"/>
          <w:sz w:val="24"/>
          <w:szCs w:val="24"/>
          <w:lang w:eastAsia="es-MX"/>
        </w:rPr>
      </w:pPr>
    </w:p>
    <w:p w:rsidR="00754C4E" w:rsidRPr="00754C4E" w:rsidRDefault="00754C4E" w:rsidP="00B40784">
      <w:pPr>
        <w:spacing w:before="100" w:beforeAutospacing="1" w:after="100" w:afterAutospacing="1" w:line="240" w:lineRule="auto"/>
        <w:rPr>
          <w:rFonts w:cstheme="minorHAnsi"/>
          <w:sz w:val="24"/>
          <w:szCs w:val="24"/>
        </w:rPr>
      </w:pPr>
      <w:r w:rsidRPr="00754C4E">
        <w:rPr>
          <w:rFonts w:cstheme="minorHAnsi"/>
          <w:sz w:val="24"/>
          <w:szCs w:val="24"/>
        </w:rPr>
        <w:t>Establece:</w:t>
      </w:r>
    </w:p>
    <w:p w:rsidR="00754C4E" w:rsidRPr="00754C4E" w:rsidRDefault="00754C4E" w:rsidP="00B40784">
      <w:pPr>
        <w:spacing w:before="100" w:beforeAutospacing="1" w:after="100" w:afterAutospacing="1" w:line="240" w:lineRule="auto"/>
        <w:rPr>
          <w:rFonts w:cstheme="minorHAnsi"/>
          <w:sz w:val="24"/>
          <w:szCs w:val="24"/>
        </w:rPr>
      </w:pPr>
      <w:r w:rsidRPr="00754C4E">
        <w:rPr>
          <w:rFonts w:cstheme="minorHAnsi"/>
          <w:sz w:val="24"/>
          <w:szCs w:val="24"/>
        </w:rPr>
        <w:t>ARTICULO 97.- El Sistema de Contrataciones está compuesto por el conjunto de órganos, normas y procedimientos que regulan el proceso para los contratos de provisión de bienes y servicios y de realización de obras.</w:t>
      </w:r>
    </w:p>
    <w:p w:rsidR="00754C4E" w:rsidRPr="00754C4E" w:rsidRDefault="00754C4E" w:rsidP="00B40784">
      <w:pPr>
        <w:spacing w:before="100" w:beforeAutospacing="1" w:after="100" w:afterAutospacing="1" w:line="240" w:lineRule="auto"/>
        <w:rPr>
          <w:rFonts w:eastAsia="Times New Roman" w:cstheme="minorHAnsi"/>
          <w:sz w:val="24"/>
          <w:szCs w:val="24"/>
          <w:lang w:eastAsia="es-MX"/>
        </w:rPr>
      </w:pPr>
      <w:r w:rsidRPr="00754C4E">
        <w:rPr>
          <w:rFonts w:cstheme="minorHAnsi"/>
          <w:sz w:val="24"/>
          <w:szCs w:val="24"/>
        </w:rPr>
        <w:t xml:space="preserve"> ARTICULO 98.- Las disposiciones de este capítulo serán de aplicación a todas las contrataciones de bienes, servicios, obras, concesiones de obras y servicios, consultorías, locaciones y licencias que se efectúen por los organismos centrales o descentralizados de los municipios</w:t>
      </w:r>
      <w:r w:rsidRPr="00754C4E">
        <w:rPr>
          <w:rFonts w:cstheme="minorHAnsi"/>
          <w:sz w:val="24"/>
          <w:szCs w:val="24"/>
        </w:rPr>
        <w:t xml:space="preserve"> (…)</w:t>
      </w:r>
    </w:p>
    <w:p w:rsidR="001C5B02" w:rsidRPr="00754C4E" w:rsidRDefault="001C5B02" w:rsidP="00B40784">
      <w:pPr>
        <w:spacing w:before="100" w:beforeAutospacing="1" w:after="100" w:afterAutospacing="1" w:line="240" w:lineRule="auto"/>
        <w:rPr>
          <w:rFonts w:eastAsia="Times New Roman" w:cstheme="minorHAnsi"/>
          <w:sz w:val="24"/>
          <w:szCs w:val="24"/>
          <w:lang w:eastAsia="es-MX"/>
        </w:rPr>
      </w:pPr>
    </w:p>
    <w:p w:rsidR="001C5B02" w:rsidRPr="00754C4E" w:rsidRDefault="001C5B02" w:rsidP="00B40784">
      <w:pPr>
        <w:spacing w:before="100" w:beforeAutospacing="1" w:after="100" w:afterAutospacing="1" w:line="240" w:lineRule="auto"/>
        <w:rPr>
          <w:rFonts w:eastAsia="Times New Roman" w:cstheme="minorHAnsi"/>
          <w:b/>
          <w:bCs/>
          <w:sz w:val="24"/>
          <w:szCs w:val="24"/>
          <w:lang w:eastAsia="es-MX"/>
        </w:rPr>
      </w:pPr>
      <w:r w:rsidRPr="00754C4E">
        <w:rPr>
          <w:rFonts w:eastAsia="Times New Roman" w:cstheme="minorHAnsi"/>
          <w:b/>
          <w:bCs/>
          <w:sz w:val="24"/>
          <w:szCs w:val="24"/>
          <w:lang w:eastAsia="es-MX"/>
        </w:rPr>
        <w:t>Código Civil y Comercial de la Nación</w:t>
      </w:r>
    </w:p>
    <w:p w:rsidR="00E56001" w:rsidRPr="00754C4E" w:rsidRDefault="00E56001" w:rsidP="00B40784">
      <w:pPr>
        <w:spacing w:before="100" w:beforeAutospacing="1" w:after="100" w:afterAutospacing="1" w:line="240" w:lineRule="auto"/>
        <w:rPr>
          <w:rFonts w:cstheme="minorHAnsi"/>
          <w:b/>
          <w:bCs/>
          <w:color w:val="000000"/>
          <w:sz w:val="24"/>
          <w:szCs w:val="24"/>
          <w:shd w:val="clear" w:color="auto" w:fill="B3D9E2"/>
        </w:rPr>
      </w:pPr>
      <w:r w:rsidRPr="00754C4E">
        <w:rPr>
          <w:rFonts w:cstheme="minorHAnsi"/>
          <w:b/>
          <w:bCs/>
          <w:color w:val="000000"/>
          <w:sz w:val="24"/>
          <w:szCs w:val="24"/>
          <w:shd w:val="clear" w:color="auto" w:fill="B3D9E2"/>
        </w:rPr>
        <w:t>Contrato en General</w:t>
      </w:r>
    </w:p>
    <w:p w:rsidR="001C5B02" w:rsidRPr="00754C4E" w:rsidRDefault="001C5B02" w:rsidP="00B40784">
      <w:pPr>
        <w:spacing w:before="100" w:beforeAutospacing="1" w:after="100" w:afterAutospacing="1" w:line="240" w:lineRule="auto"/>
        <w:rPr>
          <w:rFonts w:cstheme="minorHAnsi"/>
          <w:color w:val="000000"/>
          <w:sz w:val="24"/>
          <w:szCs w:val="24"/>
          <w:shd w:val="clear" w:color="auto" w:fill="B3D9E2"/>
        </w:rPr>
      </w:pPr>
      <w:r w:rsidRPr="00754C4E">
        <w:rPr>
          <w:rFonts w:cstheme="minorHAnsi"/>
          <w:b/>
          <w:bCs/>
          <w:color w:val="000000"/>
          <w:sz w:val="24"/>
          <w:szCs w:val="24"/>
          <w:shd w:val="clear" w:color="auto" w:fill="B3D9E2"/>
        </w:rPr>
        <w:t>ARTICULO 1187</w:t>
      </w:r>
      <w:r w:rsidRPr="00754C4E">
        <w:rPr>
          <w:rFonts w:cstheme="minorHAnsi"/>
          <w:color w:val="000000"/>
          <w:sz w:val="24"/>
          <w:szCs w:val="24"/>
          <w:shd w:val="clear" w:color="auto" w:fill="B3D9E2"/>
        </w:rPr>
        <w:t>.- Definición. Hay contrato de locación si una parte se obliga a otorgar a otra el uso y goce temporario de una cosa, a cambio del pago de un precio en dinero.</w:t>
      </w:r>
      <w:r w:rsidRPr="00754C4E">
        <w:rPr>
          <w:rFonts w:cstheme="minorHAnsi"/>
          <w:color w:val="000000"/>
          <w:sz w:val="24"/>
          <w:szCs w:val="24"/>
        </w:rPr>
        <w:br/>
      </w:r>
      <w:r w:rsidRPr="00754C4E">
        <w:rPr>
          <w:rFonts w:cstheme="minorHAnsi"/>
          <w:color w:val="000000"/>
          <w:sz w:val="24"/>
          <w:szCs w:val="24"/>
        </w:rPr>
        <w:br/>
      </w:r>
      <w:r w:rsidRPr="00754C4E">
        <w:rPr>
          <w:rFonts w:cstheme="minorHAnsi"/>
          <w:color w:val="000000"/>
          <w:sz w:val="24"/>
          <w:szCs w:val="24"/>
          <w:shd w:val="clear" w:color="auto" w:fill="B3D9E2"/>
        </w:rPr>
        <w:t>Al contrato de locación se aplica en subsidio lo dispuesto con respecto al consentimiento, precio y objeto del contrato de compraventa.</w:t>
      </w:r>
    </w:p>
    <w:p w:rsidR="00E56001" w:rsidRPr="00754C4E" w:rsidRDefault="00E56001" w:rsidP="00B40784">
      <w:pPr>
        <w:spacing w:before="100" w:beforeAutospacing="1" w:after="100" w:afterAutospacing="1" w:line="240" w:lineRule="auto"/>
        <w:rPr>
          <w:rFonts w:cstheme="minorHAnsi"/>
          <w:color w:val="000000"/>
          <w:sz w:val="24"/>
          <w:szCs w:val="24"/>
          <w:shd w:val="clear" w:color="auto" w:fill="B3D9E2"/>
        </w:rPr>
      </w:pPr>
    </w:p>
    <w:p w:rsidR="00E56001" w:rsidRPr="00754C4E" w:rsidRDefault="00E56001" w:rsidP="00B40784">
      <w:pPr>
        <w:spacing w:before="100" w:beforeAutospacing="1" w:after="100" w:afterAutospacing="1" w:line="240" w:lineRule="auto"/>
        <w:rPr>
          <w:rFonts w:cstheme="minorHAnsi"/>
          <w:b/>
          <w:bCs/>
          <w:color w:val="000000"/>
          <w:sz w:val="24"/>
          <w:szCs w:val="24"/>
          <w:shd w:val="clear" w:color="auto" w:fill="B3D9E2"/>
        </w:rPr>
      </w:pPr>
      <w:r w:rsidRPr="00754C4E">
        <w:rPr>
          <w:rFonts w:cstheme="minorHAnsi"/>
          <w:b/>
          <w:bCs/>
          <w:color w:val="000000"/>
          <w:sz w:val="24"/>
          <w:szCs w:val="24"/>
          <w:shd w:val="clear" w:color="auto" w:fill="B3D9E2"/>
        </w:rPr>
        <w:t>Diferencia entre contrato de compraventa y contrato de obra</w:t>
      </w:r>
    </w:p>
    <w:p w:rsidR="00E56001" w:rsidRPr="00754C4E" w:rsidRDefault="00E56001" w:rsidP="00B40784">
      <w:pPr>
        <w:spacing w:before="100" w:beforeAutospacing="1" w:after="100" w:afterAutospacing="1" w:line="240" w:lineRule="auto"/>
        <w:rPr>
          <w:rFonts w:cstheme="minorHAnsi"/>
          <w:color w:val="000000"/>
          <w:sz w:val="24"/>
          <w:szCs w:val="24"/>
          <w:shd w:val="clear" w:color="auto" w:fill="B3D9E2"/>
        </w:rPr>
      </w:pPr>
      <w:r w:rsidRPr="00754C4E">
        <w:rPr>
          <w:rFonts w:cstheme="minorHAnsi"/>
          <w:color w:val="000000"/>
          <w:sz w:val="24"/>
          <w:szCs w:val="24"/>
          <w:shd w:val="clear" w:color="auto" w:fill="B3D9E2"/>
        </w:rPr>
        <w:t>ARTICULO 1125.- Compraventa y contrato de obra. Cuando una de las partes se compromete a entregar cosas por un precio, aunque éstas hayan de ser manufacturadas o producidas, se aplican las reglas de la compraventa, a menos que de las circunstancias resulte que la principal de las obligaciones consiste en suministrar mano de obra o prestar otros servicios. Si la parte que encarga la manufactura o producción de las cosas asume la obligación de proporcionar una porción substancial de los materiales necesarios, se aplican las reglas del contrato de obra.</w:t>
      </w:r>
    </w:p>
    <w:p w:rsidR="00E56001" w:rsidRPr="00754C4E" w:rsidRDefault="00E56001" w:rsidP="00B40784">
      <w:pPr>
        <w:spacing w:before="100" w:beforeAutospacing="1" w:after="100" w:afterAutospacing="1" w:line="240" w:lineRule="auto"/>
        <w:rPr>
          <w:rFonts w:cstheme="minorHAnsi"/>
          <w:color w:val="000000"/>
          <w:sz w:val="24"/>
          <w:szCs w:val="24"/>
          <w:shd w:val="clear" w:color="auto" w:fill="B3D9E2"/>
        </w:rPr>
      </w:pPr>
    </w:p>
    <w:p w:rsidR="00E56001" w:rsidRPr="00754C4E" w:rsidRDefault="00E56001" w:rsidP="00B40784">
      <w:pPr>
        <w:spacing w:before="100" w:beforeAutospacing="1" w:after="100" w:afterAutospacing="1" w:line="240" w:lineRule="auto"/>
        <w:rPr>
          <w:rFonts w:eastAsia="Times New Roman" w:cstheme="minorHAnsi"/>
          <w:b/>
          <w:bCs/>
          <w:sz w:val="24"/>
          <w:szCs w:val="24"/>
          <w:lang w:eastAsia="es-MX"/>
        </w:rPr>
      </w:pPr>
      <w:r w:rsidRPr="00754C4E">
        <w:rPr>
          <w:rFonts w:cstheme="minorHAnsi"/>
          <w:b/>
          <w:bCs/>
          <w:color w:val="000000"/>
          <w:sz w:val="24"/>
          <w:szCs w:val="24"/>
          <w:shd w:val="clear" w:color="auto" w:fill="B3D9E2"/>
        </w:rPr>
        <w:t>Contrato de obra o de servicio</w:t>
      </w:r>
    </w:p>
    <w:p w:rsidR="001C5B02" w:rsidRPr="00B40784" w:rsidRDefault="001C5B02" w:rsidP="00B40784">
      <w:pPr>
        <w:spacing w:before="100" w:beforeAutospacing="1" w:after="100" w:afterAutospacing="1" w:line="240" w:lineRule="auto"/>
        <w:rPr>
          <w:rFonts w:eastAsia="Times New Roman" w:cstheme="minorHAnsi"/>
          <w:sz w:val="24"/>
          <w:szCs w:val="24"/>
          <w:lang w:eastAsia="es-MX"/>
        </w:rPr>
      </w:pPr>
      <w:r w:rsidRPr="00754C4E">
        <w:rPr>
          <w:rFonts w:cstheme="minorHAnsi"/>
          <w:b/>
          <w:bCs/>
          <w:color w:val="000000"/>
          <w:sz w:val="24"/>
          <w:szCs w:val="24"/>
          <w:shd w:val="clear" w:color="auto" w:fill="B3D9E2"/>
        </w:rPr>
        <w:t>ARTICULO 1251</w:t>
      </w:r>
      <w:r w:rsidRPr="00754C4E">
        <w:rPr>
          <w:rFonts w:cstheme="minorHAnsi"/>
          <w:color w:val="000000"/>
          <w:sz w:val="24"/>
          <w:szCs w:val="24"/>
          <w:shd w:val="clear" w:color="auto" w:fill="B3D9E2"/>
        </w:rPr>
        <w:t xml:space="preserve">.- Definición. Hay contrato de obra o de servicios cuando una persona, según el caso el contratista o el prestador de servicios, actuando independientemente, se obliga a favor de otra, llamada comitente, a realizar una obra material o intelectual </w:t>
      </w:r>
      <w:r w:rsidRPr="00754C4E">
        <w:rPr>
          <w:rFonts w:cstheme="minorHAnsi"/>
          <w:color w:val="000000"/>
          <w:sz w:val="24"/>
          <w:szCs w:val="24"/>
          <w:shd w:val="clear" w:color="auto" w:fill="B3D9E2"/>
        </w:rPr>
        <w:lastRenderedPageBreak/>
        <w:t>o a proveer un servicio mediante una retribución.</w:t>
      </w:r>
      <w:r w:rsidRPr="00754C4E">
        <w:rPr>
          <w:rFonts w:cstheme="minorHAnsi"/>
          <w:color w:val="000000"/>
          <w:sz w:val="24"/>
          <w:szCs w:val="24"/>
        </w:rPr>
        <w:br/>
      </w:r>
      <w:r w:rsidRPr="00754C4E">
        <w:rPr>
          <w:rFonts w:cstheme="minorHAnsi"/>
          <w:color w:val="000000"/>
          <w:sz w:val="24"/>
          <w:szCs w:val="24"/>
        </w:rPr>
        <w:br/>
      </w:r>
      <w:r w:rsidRPr="00754C4E">
        <w:rPr>
          <w:rFonts w:cstheme="minorHAnsi"/>
          <w:color w:val="000000"/>
          <w:sz w:val="24"/>
          <w:szCs w:val="24"/>
          <w:shd w:val="clear" w:color="auto" w:fill="B3D9E2"/>
        </w:rPr>
        <w:t>El contrato es gratuito si las partes así lo pactan o cuando por las circunstancias del caso puede presumirse la intención de beneficiar.</w:t>
      </w:r>
    </w:p>
    <w:p w:rsidR="00B40784" w:rsidRPr="00754C4E" w:rsidRDefault="001C5B02" w:rsidP="003C4595">
      <w:pPr>
        <w:rPr>
          <w:rFonts w:cstheme="minorHAnsi"/>
          <w:sz w:val="24"/>
          <w:szCs w:val="24"/>
        </w:rPr>
      </w:pPr>
      <w:r w:rsidRPr="00754C4E">
        <w:rPr>
          <w:rFonts w:cstheme="minorHAnsi"/>
          <w:color w:val="000000"/>
          <w:sz w:val="24"/>
          <w:szCs w:val="24"/>
          <w:shd w:val="clear" w:color="auto" w:fill="B3D9E2"/>
        </w:rPr>
        <w:t>ARTICULO 1252.- Calificación del contrato. Si hay duda sobre la calificación del contrato, se entiende que hay contrato de servicios cuando la obligación de hacer consiste en realizar cierta actividad independiente de su eficacia. Se considera que el contrato es de obra cuando se promete un resultado eficaz, reproducible o susceptible de entrega.</w:t>
      </w:r>
      <w:r w:rsidRPr="00754C4E">
        <w:rPr>
          <w:rFonts w:cstheme="minorHAnsi"/>
          <w:color w:val="000000"/>
          <w:sz w:val="24"/>
          <w:szCs w:val="24"/>
        </w:rPr>
        <w:br/>
      </w:r>
      <w:r w:rsidRPr="00754C4E">
        <w:rPr>
          <w:rFonts w:cstheme="minorHAnsi"/>
          <w:color w:val="000000"/>
          <w:sz w:val="24"/>
          <w:szCs w:val="24"/>
        </w:rPr>
        <w:br/>
      </w:r>
      <w:r w:rsidRPr="00754C4E">
        <w:rPr>
          <w:rFonts w:cstheme="minorHAnsi"/>
          <w:color w:val="000000"/>
          <w:sz w:val="24"/>
          <w:szCs w:val="24"/>
          <w:shd w:val="clear" w:color="auto" w:fill="B3D9E2"/>
        </w:rPr>
        <w:t>Los servicios prestados en relación de dependencia se rigen por las normas del derecho laboral.</w:t>
      </w:r>
      <w:r w:rsidRPr="00754C4E">
        <w:rPr>
          <w:rFonts w:cstheme="minorHAnsi"/>
          <w:color w:val="000000"/>
          <w:sz w:val="24"/>
          <w:szCs w:val="24"/>
        </w:rPr>
        <w:br/>
      </w:r>
      <w:r w:rsidRPr="00754C4E">
        <w:rPr>
          <w:rFonts w:cstheme="minorHAnsi"/>
          <w:color w:val="000000"/>
          <w:sz w:val="24"/>
          <w:szCs w:val="24"/>
        </w:rPr>
        <w:br/>
      </w:r>
      <w:r w:rsidRPr="00754C4E">
        <w:rPr>
          <w:rFonts w:cstheme="minorHAnsi"/>
          <w:color w:val="000000"/>
          <w:sz w:val="24"/>
          <w:szCs w:val="24"/>
          <w:shd w:val="clear" w:color="auto" w:fill="B3D9E2"/>
        </w:rPr>
        <w:t>Las disposiciones de este Capítulo se integran con las reglas específicas que resulten aplicables a servicios u obras especialmente regulados.</w:t>
      </w:r>
    </w:p>
    <w:p w:rsidR="00B40784" w:rsidRPr="00754C4E" w:rsidRDefault="00B40784" w:rsidP="003C4595">
      <w:pPr>
        <w:rPr>
          <w:rFonts w:cstheme="minorHAnsi"/>
          <w:sz w:val="24"/>
          <w:szCs w:val="24"/>
        </w:rPr>
      </w:pPr>
    </w:p>
    <w:p w:rsidR="00B40784" w:rsidRPr="00754C4E" w:rsidRDefault="00B40784" w:rsidP="003C4595">
      <w:pPr>
        <w:rPr>
          <w:rFonts w:cstheme="minorHAnsi"/>
          <w:sz w:val="24"/>
          <w:szCs w:val="24"/>
        </w:rPr>
      </w:pPr>
    </w:p>
    <w:p w:rsidR="0062415C" w:rsidRPr="00754C4E" w:rsidRDefault="0062415C" w:rsidP="003C4595">
      <w:pPr>
        <w:rPr>
          <w:rFonts w:cstheme="minorHAnsi"/>
          <w:sz w:val="24"/>
          <w:szCs w:val="24"/>
        </w:rPr>
      </w:pPr>
    </w:p>
    <w:p w:rsidR="008E7671" w:rsidRPr="00754C4E" w:rsidRDefault="008E7671" w:rsidP="003C4595">
      <w:pPr>
        <w:rPr>
          <w:rFonts w:cstheme="minorHAnsi"/>
          <w:b/>
          <w:bCs/>
          <w:sz w:val="24"/>
          <w:szCs w:val="24"/>
          <w:u w:val="single"/>
        </w:rPr>
      </w:pPr>
      <w:r w:rsidRPr="00754C4E">
        <w:rPr>
          <w:rFonts w:cstheme="minorHAnsi"/>
          <w:b/>
          <w:bCs/>
          <w:sz w:val="24"/>
          <w:szCs w:val="24"/>
          <w:u w:val="single"/>
        </w:rPr>
        <w:t xml:space="preserve">Ley 14656 </w:t>
      </w:r>
    </w:p>
    <w:p w:rsidR="008E7671" w:rsidRPr="00754C4E" w:rsidRDefault="008E7671" w:rsidP="008E7671">
      <w:pPr>
        <w:pStyle w:val="NormalWeb"/>
        <w:jc w:val="center"/>
        <w:rPr>
          <w:rFonts w:asciiTheme="minorHAnsi" w:hAnsiTheme="minorHAnsi" w:cstheme="minorHAnsi"/>
          <w:color w:val="000000"/>
        </w:rPr>
      </w:pPr>
      <w:r w:rsidRPr="00754C4E">
        <w:rPr>
          <w:rStyle w:val="Textoennegrita"/>
          <w:rFonts w:asciiTheme="minorHAnsi" w:hAnsiTheme="minorHAnsi" w:cstheme="minorHAnsi"/>
          <w:color w:val="000000"/>
        </w:rPr>
        <w:t>LOCACIÓN DE SERVICIOS</w:t>
      </w:r>
    </w:p>
    <w:p w:rsidR="008E7671" w:rsidRPr="00754C4E" w:rsidRDefault="008E7671" w:rsidP="008E7671">
      <w:pPr>
        <w:pStyle w:val="NormalWeb"/>
        <w:jc w:val="both"/>
        <w:rPr>
          <w:rFonts w:asciiTheme="minorHAnsi" w:hAnsiTheme="minorHAnsi" w:cstheme="minorHAnsi"/>
          <w:color w:val="000000"/>
        </w:rPr>
      </w:pPr>
      <w:r w:rsidRPr="00754C4E">
        <w:rPr>
          <w:rStyle w:val="Textoennegrita"/>
          <w:rFonts w:asciiTheme="minorHAnsi" w:hAnsiTheme="minorHAnsi" w:cstheme="minorHAnsi"/>
          <w:color w:val="000000"/>
        </w:rPr>
        <w:t>ARTÍCULO 45</w:t>
      </w:r>
      <w:r w:rsidRPr="00754C4E">
        <w:rPr>
          <w:rFonts w:asciiTheme="minorHAnsi" w:hAnsiTheme="minorHAnsi" w:cstheme="minorHAnsi"/>
          <w:color w:val="000000"/>
        </w:rPr>
        <w:t>. Podrá contratarse personal bajo la figura del contrato de locación de servicios para realizar trabajos o servicios extraordinarios en el campo de la ciencia o las artes.</w:t>
      </w:r>
    </w:p>
    <w:p w:rsidR="008E7671" w:rsidRPr="00754C4E" w:rsidRDefault="008E7671" w:rsidP="008E7671">
      <w:pPr>
        <w:pStyle w:val="NormalWeb"/>
        <w:jc w:val="both"/>
        <w:rPr>
          <w:rFonts w:asciiTheme="minorHAnsi" w:hAnsiTheme="minorHAnsi" w:cstheme="minorHAnsi"/>
          <w:color w:val="000000"/>
        </w:rPr>
      </w:pPr>
      <w:r w:rsidRPr="00754C4E">
        <w:rPr>
          <w:rFonts w:asciiTheme="minorHAnsi" w:hAnsiTheme="minorHAnsi" w:cstheme="minorHAnsi"/>
          <w:color w:val="000000"/>
        </w:rPr>
        <w:t>El contrato deberá especificar:</w:t>
      </w:r>
    </w:p>
    <w:p w:rsidR="008E7671" w:rsidRPr="00754C4E" w:rsidRDefault="008E7671" w:rsidP="008E7671">
      <w:pPr>
        <w:pStyle w:val="NormalWeb"/>
        <w:jc w:val="both"/>
        <w:rPr>
          <w:rFonts w:asciiTheme="minorHAnsi" w:hAnsiTheme="minorHAnsi" w:cstheme="minorHAnsi"/>
          <w:color w:val="000000"/>
        </w:rPr>
      </w:pPr>
      <w:r w:rsidRPr="00754C4E">
        <w:rPr>
          <w:rFonts w:asciiTheme="minorHAnsi" w:hAnsiTheme="minorHAnsi" w:cstheme="minorHAnsi"/>
          <w:color w:val="000000"/>
        </w:rPr>
        <w:t>a) Los servicios a prestar;</w:t>
      </w:r>
    </w:p>
    <w:p w:rsidR="008E7671" w:rsidRPr="00754C4E" w:rsidRDefault="008E7671" w:rsidP="008E7671">
      <w:pPr>
        <w:pStyle w:val="NormalWeb"/>
        <w:jc w:val="both"/>
        <w:rPr>
          <w:rFonts w:asciiTheme="minorHAnsi" w:hAnsiTheme="minorHAnsi" w:cstheme="minorHAnsi"/>
          <w:color w:val="000000"/>
        </w:rPr>
      </w:pPr>
      <w:r w:rsidRPr="00754C4E">
        <w:rPr>
          <w:rFonts w:asciiTheme="minorHAnsi" w:hAnsiTheme="minorHAnsi" w:cstheme="minorHAnsi"/>
          <w:color w:val="000000"/>
        </w:rPr>
        <w:t>b) El plazo de duración;</w:t>
      </w:r>
    </w:p>
    <w:p w:rsidR="008E7671" w:rsidRPr="00754C4E" w:rsidRDefault="008E7671" w:rsidP="008E7671">
      <w:pPr>
        <w:pStyle w:val="NormalWeb"/>
        <w:jc w:val="both"/>
        <w:rPr>
          <w:rFonts w:asciiTheme="minorHAnsi" w:hAnsiTheme="minorHAnsi" w:cstheme="minorHAnsi"/>
          <w:color w:val="000000"/>
        </w:rPr>
      </w:pPr>
      <w:r w:rsidRPr="00754C4E">
        <w:rPr>
          <w:rFonts w:asciiTheme="minorHAnsi" w:hAnsiTheme="minorHAnsi" w:cstheme="minorHAnsi"/>
          <w:color w:val="000000"/>
        </w:rPr>
        <w:t>c) La retribución y su forma de pago;</w:t>
      </w:r>
    </w:p>
    <w:p w:rsidR="008E7671" w:rsidRPr="00754C4E" w:rsidRDefault="008E7671" w:rsidP="008E7671">
      <w:pPr>
        <w:pStyle w:val="NormalWeb"/>
        <w:jc w:val="both"/>
        <w:rPr>
          <w:rFonts w:asciiTheme="minorHAnsi" w:hAnsiTheme="minorHAnsi" w:cstheme="minorHAnsi"/>
          <w:color w:val="000000"/>
        </w:rPr>
      </w:pPr>
      <w:r w:rsidRPr="00754C4E">
        <w:rPr>
          <w:rFonts w:asciiTheme="minorHAnsi" w:hAnsiTheme="minorHAnsi" w:cstheme="minorHAnsi"/>
          <w:color w:val="000000"/>
        </w:rPr>
        <w:t>d) Los supuestos en que se producirá la conclusión del contrato antes del plazo establecido.</w:t>
      </w:r>
    </w:p>
    <w:p w:rsidR="008E7671" w:rsidRPr="00754C4E" w:rsidRDefault="00B40784" w:rsidP="003C4595">
      <w:pPr>
        <w:rPr>
          <w:rFonts w:cstheme="minorHAnsi"/>
          <w:sz w:val="24"/>
          <w:szCs w:val="24"/>
        </w:rPr>
      </w:pPr>
      <w:r w:rsidRPr="00754C4E">
        <w:rPr>
          <w:rFonts w:cstheme="minorHAnsi"/>
          <w:sz w:val="24"/>
          <w:szCs w:val="24"/>
        </w:rPr>
        <w:t xml:space="preserve"> </w:t>
      </w:r>
    </w:p>
    <w:sectPr w:rsidR="008E7671" w:rsidRPr="00754C4E" w:rsidSect="00754C4E">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0620F"/>
    <w:multiLevelType w:val="multilevel"/>
    <w:tmpl w:val="3056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95"/>
    <w:rsid w:val="001C5B02"/>
    <w:rsid w:val="002C358B"/>
    <w:rsid w:val="003C4595"/>
    <w:rsid w:val="0062415C"/>
    <w:rsid w:val="00643861"/>
    <w:rsid w:val="00754C4E"/>
    <w:rsid w:val="008E7671"/>
    <w:rsid w:val="009E5C52"/>
    <w:rsid w:val="00B40784"/>
    <w:rsid w:val="00C57529"/>
    <w:rsid w:val="00E560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5512"/>
  <w15:chartTrackingRefBased/>
  <w15:docId w15:val="{67C92FD0-EA22-42F5-B305-94FBCFE6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E767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E7671"/>
    <w:rPr>
      <w:b/>
      <w:bCs/>
    </w:rPr>
  </w:style>
  <w:style w:type="character" w:customStyle="1" w:styleId="truncate">
    <w:name w:val="truncate"/>
    <w:basedOn w:val="Fuentedeprrafopredeter"/>
    <w:rsid w:val="00B40784"/>
  </w:style>
  <w:style w:type="paragraph" w:styleId="Prrafodelista">
    <w:name w:val="List Paragraph"/>
    <w:basedOn w:val="Normal"/>
    <w:uiPriority w:val="34"/>
    <w:qFormat/>
    <w:rsid w:val="00B40784"/>
    <w:pPr>
      <w:ind w:left="720"/>
      <w:contextualSpacing/>
    </w:pPr>
  </w:style>
  <w:style w:type="paragraph" w:styleId="Textodeglobo">
    <w:name w:val="Balloon Text"/>
    <w:basedOn w:val="Normal"/>
    <w:link w:val="TextodegloboCar"/>
    <w:uiPriority w:val="99"/>
    <w:semiHidden/>
    <w:unhideWhenUsed/>
    <w:rsid w:val="00754C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4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967068">
      <w:bodyDiv w:val="1"/>
      <w:marLeft w:val="0"/>
      <w:marRight w:val="0"/>
      <w:marTop w:val="0"/>
      <w:marBottom w:val="0"/>
      <w:divBdr>
        <w:top w:val="none" w:sz="0" w:space="0" w:color="auto"/>
        <w:left w:val="none" w:sz="0" w:space="0" w:color="auto"/>
        <w:bottom w:val="none" w:sz="0" w:space="0" w:color="auto"/>
        <w:right w:val="none" w:sz="0" w:space="0" w:color="auto"/>
      </w:divBdr>
    </w:div>
    <w:div w:id="577904330">
      <w:bodyDiv w:val="1"/>
      <w:marLeft w:val="0"/>
      <w:marRight w:val="0"/>
      <w:marTop w:val="0"/>
      <w:marBottom w:val="0"/>
      <w:divBdr>
        <w:top w:val="none" w:sz="0" w:space="0" w:color="auto"/>
        <w:left w:val="none" w:sz="0" w:space="0" w:color="auto"/>
        <w:bottom w:val="none" w:sz="0" w:space="0" w:color="auto"/>
        <w:right w:val="none" w:sz="0" w:space="0" w:color="auto"/>
      </w:divBdr>
    </w:div>
    <w:div w:id="631908787">
      <w:bodyDiv w:val="1"/>
      <w:marLeft w:val="0"/>
      <w:marRight w:val="0"/>
      <w:marTop w:val="0"/>
      <w:marBottom w:val="0"/>
      <w:divBdr>
        <w:top w:val="none" w:sz="0" w:space="0" w:color="auto"/>
        <w:left w:val="none" w:sz="0" w:space="0" w:color="auto"/>
        <w:bottom w:val="none" w:sz="0" w:space="0" w:color="auto"/>
        <w:right w:val="none" w:sz="0" w:space="0" w:color="auto"/>
      </w:divBdr>
      <w:divsChild>
        <w:div w:id="430206018">
          <w:marLeft w:val="0"/>
          <w:marRight w:val="0"/>
          <w:marTop w:val="0"/>
          <w:marBottom w:val="0"/>
          <w:divBdr>
            <w:top w:val="none" w:sz="0" w:space="0" w:color="auto"/>
            <w:left w:val="none" w:sz="0" w:space="0" w:color="auto"/>
            <w:bottom w:val="none" w:sz="0" w:space="0" w:color="auto"/>
            <w:right w:val="none" w:sz="0" w:space="0" w:color="auto"/>
          </w:divBdr>
        </w:div>
        <w:div w:id="1231815815">
          <w:marLeft w:val="0"/>
          <w:marRight w:val="0"/>
          <w:marTop w:val="0"/>
          <w:marBottom w:val="0"/>
          <w:divBdr>
            <w:top w:val="none" w:sz="0" w:space="0" w:color="auto"/>
            <w:left w:val="none" w:sz="0" w:space="0" w:color="auto"/>
            <w:bottom w:val="none" w:sz="0" w:space="0" w:color="auto"/>
            <w:right w:val="none" w:sz="0" w:space="0" w:color="auto"/>
          </w:divBdr>
        </w:div>
      </w:divsChild>
    </w:div>
    <w:div w:id="202363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1242</Words>
  <Characters>6833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De Sousa</dc:creator>
  <cp:keywords/>
  <dc:description/>
  <cp:lastModifiedBy>Silvana De Sousa</cp:lastModifiedBy>
  <cp:revision>4</cp:revision>
  <cp:lastPrinted>2025-03-20T17:00:00Z</cp:lastPrinted>
  <dcterms:created xsi:type="dcterms:W3CDTF">2025-03-20T15:45:00Z</dcterms:created>
  <dcterms:modified xsi:type="dcterms:W3CDTF">2025-03-20T17:02:00Z</dcterms:modified>
</cp:coreProperties>
</file>