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F7" w:rsidRPr="00D67AF7" w:rsidRDefault="00D67AF7" w:rsidP="00D67AF7">
      <w:pPr>
        <w:jc w:val="center"/>
        <w:rPr>
          <w:rFonts w:ascii="Palatino Linotype" w:hAnsi="Palatino Linotype" w:cs="Arial"/>
          <w:b/>
          <w:i/>
          <w:sz w:val="20"/>
          <w:szCs w:val="20"/>
          <w:u w:val="single"/>
          <w:lang w:val="es-AR"/>
        </w:rPr>
      </w:pPr>
      <w:r w:rsidRPr="00D67AF7">
        <w:rPr>
          <w:rFonts w:ascii="Palatino Linotype" w:hAnsi="Palatino Linotype" w:cs="Arial"/>
          <w:b/>
          <w:i/>
          <w:sz w:val="20"/>
          <w:szCs w:val="20"/>
          <w:u w:val="single"/>
          <w:lang w:val="es-AR"/>
        </w:rPr>
        <w:t>RESOLUCION DE CONSEJO DIRECTIVO Nº 3833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b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b/>
          <w:i/>
          <w:sz w:val="20"/>
          <w:szCs w:val="20"/>
          <w:lang w:val="es-AR"/>
        </w:rPr>
        <w:t>VISTO: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</w:rPr>
      </w:pPr>
      <w:r w:rsidRPr="00D67AF7">
        <w:rPr>
          <w:rFonts w:ascii="Palatino Linotype" w:hAnsi="Palatino Linotype"/>
          <w:i/>
          <w:sz w:val="20"/>
          <w:szCs w:val="20"/>
        </w:rPr>
        <w:tab/>
        <w:t>La facultad conferida a la Asamblea de Representantes por el artículo 9° inciso e) de la Ley 12724 de establecer el valor del caduceo y fijar las pautas para su ajuste y lo dispuesto por el artículo 28° del citado texto legal, y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b/>
          <w:i/>
          <w:sz w:val="20"/>
          <w:szCs w:val="20"/>
          <w:lang w:val="es-AR"/>
        </w:rPr>
        <w:t>CONSIDERANDO:</w:t>
      </w:r>
      <w:r w:rsidRPr="00D67AF7">
        <w:rPr>
          <w:rFonts w:ascii="Palatino Linotype" w:hAnsi="Palatino Linotype"/>
          <w:i/>
          <w:sz w:val="20"/>
          <w:szCs w:val="20"/>
          <w:lang w:val="es-AR"/>
        </w:rPr>
        <w:tab/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bCs/>
          <w:i/>
          <w:color w:val="000000"/>
          <w:sz w:val="20"/>
          <w:szCs w:val="20"/>
        </w:rPr>
      </w:pPr>
      <w:r w:rsidRPr="00D67AF7">
        <w:rPr>
          <w:rFonts w:ascii="Palatino Linotype" w:hAnsi="Palatino Linotype"/>
          <w:i/>
          <w:sz w:val="20"/>
          <w:szCs w:val="20"/>
          <w:lang w:val="es-AR"/>
        </w:rPr>
        <w:tab/>
        <w:t xml:space="preserve">Que dicha Asamblea en su reunión del día 26 de noviembre de 2021, luego de analizar el Dictamen Técnico Actuarial, ha resuelto </w:t>
      </w:r>
      <w:r w:rsidRPr="00D67AF7">
        <w:rPr>
          <w:rFonts w:ascii="Palatino Linotype" w:hAnsi="Palatino Linotype"/>
          <w:bCs/>
          <w:i/>
          <w:sz w:val="20"/>
          <w:szCs w:val="20"/>
        </w:rPr>
        <w:t xml:space="preserve">facultar al Consejo Directivo para que produzca un incremento del valor </w:t>
      </w:r>
      <w:r w:rsidRPr="00D67AF7">
        <w:rPr>
          <w:rFonts w:ascii="Palatino Linotype" w:hAnsi="Palatino Linotype"/>
          <w:bCs/>
          <w:i/>
          <w:color w:val="000000"/>
          <w:sz w:val="20"/>
          <w:szCs w:val="20"/>
        </w:rPr>
        <w:t>del caduceo de hasta un 27% en total sobre el valor vigente a dicha fecha, consistente en dos ajustes; el primero a partir del 01-02-2022 con un mínimo del 10% y el segundo a partir del 01-05-2022 por el porcentual complementario de hasta el tope del 27%.</w:t>
      </w:r>
    </w:p>
    <w:p w:rsidR="00D67AF7" w:rsidRPr="00D67AF7" w:rsidRDefault="00D67AF7" w:rsidP="00D67AF7">
      <w:pPr>
        <w:jc w:val="both"/>
        <w:rPr>
          <w:rFonts w:ascii="Palatino Linotype" w:hAnsi="Palatino Linotype"/>
          <w:bCs/>
          <w:i/>
          <w:color w:val="000000"/>
          <w:sz w:val="20"/>
          <w:szCs w:val="20"/>
        </w:rPr>
      </w:pPr>
    </w:p>
    <w:p w:rsidR="00D67AF7" w:rsidRPr="00D67AF7" w:rsidRDefault="00D67AF7" w:rsidP="00D67AF7">
      <w:pPr>
        <w:autoSpaceDE w:val="0"/>
        <w:autoSpaceDN w:val="0"/>
        <w:adjustRightInd w:val="0"/>
        <w:ind w:firstLine="720"/>
        <w:jc w:val="both"/>
        <w:rPr>
          <w:rFonts w:ascii="Palatino Linotype" w:eastAsia="Calibri" w:hAnsi="Palatino Linotype"/>
          <w:i/>
          <w:sz w:val="20"/>
          <w:szCs w:val="20"/>
          <w:lang w:val="es-AR" w:eastAsia="en-US"/>
        </w:rPr>
      </w:pPr>
      <w:r w:rsidRPr="00D67AF7">
        <w:rPr>
          <w:rFonts w:ascii="Palatino Linotype" w:eastAsia="Calibri" w:hAnsi="Palatino Linotype"/>
          <w:i/>
          <w:sz w:val="20"/>
          <w:szCs w:val="20"/>
          <w:lang w:val="es-AR" w:eastAsia="en-US"/>
        </w:rPr>
        <w:t>Que en función de la situación económica que atraviesa el país, y el análisis de las variables que impactan actuarialmente se considera prudente incrementar en esta instancia el valor del caduceo en un 12% sobre el valor vigente a la fecha de realización de la Asamblea.</w:t>
      </w:r>
    </w:p>
    <w:p w:rsidR="00D67AF7" w:rsidRPr="00D67AF7" w:rsidRDefault="00D67AF7" w:rsidP="00D67AF7">
      <w:pPr>
        <w:autoSpaceDE w:val="0"/>
        <w:autoSpaceDN w:val="0"/>
        <w:adjustRightInd w:val="0"/>
        <w:ind w:firstLine="720"/>
        <w:jc w:val="both"/>
        <w:rPr>
          <w:rFonts w:ascii="Palatino Linotype" w:hAnsi="Palatino Linotype"/>
          <w:i/>
          <w:color w:val="000000"/>
          <w:sz w:val="20"/>
          <w:szCs w:val="20"/>
          <w:lang w:val="es-AR"/>
        </w:rPr>
      </w:pPr>
      <w:r w:rsidRPr="00D67AF7">
        <w:rPr>
          <w:rFonts w:ascii="Palatino Linotype" w:eastAsia="Calibri" w:hAnsi="Palatino Linotype"/>
          <w:i/>
          <w:sz w:val="20"/>
          <w:szCs w:val="20"/>
          <w:lang w:val="es-AR" w:eastAsia="en-US"/>
        </w:rPr>
        <w:t xml:space="preserve"> </w:t>
      </w:r>
    </w:p>
    <w:p w:rsidR="00D67AF7" w:rsidRPr="00D67AF7" w:rsidRDefault="00D67AF7" w:rsidP="00D67AF7">
      <w:pPr>
        <w:ind w:firstLine="708"/>
        <w:jc w:val="both"/>
        <w:rPr>
          <w:rFonts w:ascii="Palatino Linotype" w:hAnsi="Palatino Linotype"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i/>
          <w:sz w:val="20"/>
          <w:szCs w:val="20"/>
          <w:lang w:val="es-AR"/>
        </w:rPr>
        <w:t>Por ello, el</w:t>
      </w:r>
    </w:p>
    <w:p w:rsidR="00D67AF7" w:rsidRPr="00D67AF7" w:rsidRDefault="00D67AF7" w:rsidP="00D67AF7">
      <w:pPr>
        <w:keepNext/>
        <w:jc w:val="center"/>
        <w:outlineLvl w:val="0"/>
        <w:rPr>
          <w:rFonts w:ascii="Palatino Linotype" w:hAnsi="Palatino Linotype"/>
          <w:b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b/>
          <w:i/>
          <w:sz w:val="20"/>
          <w:szCs w:val="20"/>
          <w:lang w:val="es-AR"/>
        </w:rPr>
        <w:t>CONSEJO DIRECTIVO</w:t>
      </w:r>
    </w:p>
    <w:p w:rsidR="00D67AF7" w:rsidRPr="00D67AF7" w:rsidRDefault="00D67AF7" w:rsidP="00D67AF7">
      <w:pPr>
        <w:keepNext/>
        <w:jc w:val="center"/>
        <w:outlineLvl w:val="0"/>
        <w:rPr>
          <w:rFonts w:ascii="Palatino Linotype" w:hAnsi="Palatino Linotype"/>
          <w:b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b/>
          <w:i/>
          <w:sz w:val="20"/>
          <w:szCs w:val="20"/>
          <w:lang w:val="es-AR"/>
        </w:rPr>
        <w:t>R E S U E L V E</w:t>
      </w:r>
    </w:p>
    <w:p w:rsidR="00D67AF7" w:rsidRPr="00D67AF7" w:rsidRDefault="00D67AF7" w:rsidP="00D67AF7">
      <w:pPr>
        <w:rPr>
          <w:rFonts w:ascii="Arial" w:hAnsi="Arial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</w:rPr>
      </w:pPr>
      <w:r w:rsidRPr="00D67AF7">
        <w:rPr>
          <w:rFonts w:ascii="Palatino Linotype" w:hAnsi="Palatino Linotype"/>
          <w:b/>
          <w:i/>
          <w:sz w:val="20"/>
          <w:szCs w:val="20"/>
        </w:rPr>
        <w:t>ARTICULO 1º:</w:t>
      </w:r>
      <w:r w:rsidRPr="00D67AF7">
        <w:rPr>
          <w:rFonts w:ascii="Palatino Linotype" w:hAnsi="Palatino Linotype"/>
          <w:i/>
          <w:sz w:val="20"/>
          <w:szCs w:val="20"/>
        </w:rPr>
        <w:t xml:space="preserve"> Fijar el valor del caduceo en pesos doscientos setenta y uno con cuatro centavos ($ 271,04) con vigencia a partir del 1° de febrero de 2022.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  <w:r w:rsidRPr="00D67AF7">
        <w:rPr>
          <w:rFonts w:ascii="Palatino Linotype" w:hAnsi="Palatino Linotype"/>
          <w:b/>
          <w:i/>
          <w:sz w:val="20"/>
          <w:szCs w:val="20"/>
          <w:lang w:val="es-AR"/>
        </w:rPr>
        <w:t xml:space="preserve">ARTICULO 2º: </w:t>
      </w:r>
      <w:r w:rsidRPr="00D67AF7">
        <w:rPr>
          <w:rFonts w:ascii="Palatino Linotype" w:hAnsi="Palatino Linotype"/>
          <w:i/>
          <w:sz w:val="20"/>
          <w:szCs w:val="20"/>
          <w:lang w:val="es-AR"/>
        </w:rPr>
        <w:t xml:space="preserve">Regístrese, publíquese, notifíquese a las Delegaciones y Receptorías del Consejo </w:t>
      </w:r>
      <w:r w:rsidRPr="00D67AF7">
        <w:rPr>
          <w:rFonts w:ascii="Palatino Linotype" w:hAnsi="Palatino Linotype"/>
          <w:i/>
          <w:sz w:val="20"/>
          <w:szCs w:val="20"/>
          <w:lang w:val="es-AR"/>
        </w:rPr>
        <w:br/>
        <w:t>Profesional de Ciencias Económicas de la Provincia de Buenos Aires y archívese.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  <w:r w:rsidRPr="00D67AF7">
        <w:rPr>
          <w:rFonts w:ascii="Palatino Linotype" w:hAnsi="Palatino Linotype" w:cs="Arial"/>
          <w:b/>
          <w:bCs/>
          <w:i/>
          <w:sz w:val="20"/>
          <w:szCs w:val="20"/>
        </w:rPr>
        <w:t>ACTA C.D. N° 919– 17 de diciembre de 2021.-</w:t>
      </w: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3402"/>
        <w:gridCol w:w="2339"/>
      </w:tblGrid>
      <w:tr w:rsidR="00D67AF7" w:rsidRPr="00D67AF7" w:rsidTr="00E4733F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D67AF7" w:rsidRPr="00D67AF7" w:rsidRDefault="00D67AF7" w:rsidP="00D67AF7">
            <w:pPr>
              <w:jc w:val="center"/>
              <w:rPr>
                <w:rFonts w:ascii="Palatino Linotype" w:eastAsia="Calibri" w:hAnsi="Palatino Linotype"/>
                <w:b/>
                <w:bCs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bCs/>
                <w:i/>
                <w:sz w:val="16"/>
                <w:szCs w:val="16"/>
                <w:lang w:val="es-ES_tradnl" w:eastAsia="en-US"/>
              </w:rPr>
              <w:t>Dr. Luis A. CALATRONI</w:t>
            </w:r>
          </w:p>
          <w:p w:rsidR="00D67AF7" w:rsidRPr="00D67AF7" w:rsidRDefault="00D67AF7" w:rsidP="00D67AF7">
            <w:pPr>
              <w:jc w:val="center"/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  <w:t>Contador Público</w:t>
            </w:r>
          </w:p>
          <w:p w:rsidR="00D67AF7" w:rsidRPr="00D67AF7" w:rsidRDefault="00D67AF7" w:rsidP="00D67AF7">
            <w:pPr>
              <w:jc w:val="center"/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  <w:t>Secretario de Seguridad Social</w:t>
            </w:r>
          </w:p>
        </w:tc>
        <w:tc>
          <w:tcPr>
            <w:tcW w:w="3402" w:type="dxa"/>
          </w:tcPr>
          <w:p w:rsidR="00D67AF7" w:rsidRPr="00D67AF7" w:rsidRDefault="00D67AF7" w:rsidP="00D67AF7">
            <w:pPr>
              <w:jc w:val="center"/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</w:pPr>
          </w:p>
        </w:tc>
        <w:tc>
          <w:tcPr>
            <w:tcW w:w="2339" w:type="dxa"/>
          </w:tcPr>
          <w:p w:rsidR="00D67AF7" w:rsidRPr="00D67AF7" w:rsidRDefault="00D67AF7" w:rsidP="00D67AF7">
            <w:pPr>
              <w:ind w:left="640" w:hanging="640"/>
              <w:jc w:val="center"/>
              <w:rPr>
                <w:rFonts w:ascii="Palatino Linotype" w:eastAsia="Calibri" w:hAnsi="Palatino Linotype"/>
                <w:b/>
                <w:bCs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bCs/>
                <w:i/>
                <w:sz w:val="16"/>
                <w:szCs w:val="16"/>
                <w:lang w:val="es-ES_tradnl" w:eastAsia="en-US"/>
              </w:rPr>
              <w:t>Dr. Hugo R. GIMENEZ</w:t>
            </w:r>
          </w:p>
          <w:p w:rsidR="00D67AF7" w:rsidRPr="00D67AF7" w:rsidRDefault="00D67AF7" w:rsidP="00D67AF7">
            <w:pPr>
              <w:ind w:left="640" w:hanging="640"/>
              <w:jc w:val="center"/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  <w:t>Contador Público</w:t>
            </w:r>
          </w:p>
          <w:p w:rsidR="00D67AF7" w:rsidRPr="00D67AF7" w:rsidRDefault="00D67AF7" w:rsidP="00D67AF7">
            <w:pPr>
              <w:ind w:left="640" w:hanging="640"/>
              <w:jc w:val="center"/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</w:pPr>
            <w:r w:rsidRPr="00D67AF7">
              <w:rPr>
                <w:rFonts w:ascii="Palatino Linotype" w:eastAsia="Calibri" w:hAnsi="Palatino Linotype"/>
                <w:b/>
                <w:i/>
                <w:sz w:val="16"/>
                <w:szCs w:val="16"/>
                <w:lang w:val="es-ES_tradnl" w:eastAsia="en-US"/>
              </w:rPr>
              <w:t>Presidente</w:t>
            </w:r>
          </w:p>
        </w:tc>
      </w:tr>
    </w:tbl>
    <w:p w:rsidR="00D67AF7" w:rsidRPr="00D67AF7" w:rsidRDefault="00D67AF7" w:rsidP="00D67AF7">
      <w:pPr>
        <w:jc w:val="both"/>
        <w:rPr>
          <w:rFonts w:ascii="Palatino Linotype" w:hAnsi="Palatino Linotype"/>
          <w:i/>
          <w:sz w:val="20"/>
          <w:szCs w:val="20"/>
          <w:lang w:val="es-AR"/>
        </w:rPr>
      </w:pPr>
    </w:p>
    <w:p w:rsidR="002C5C97" w:rsidRPr="002C5C97" w:rsidRDefault="002C5C97" w:rsidP="007422FE">
      <w:pPr>
        <w:rPr>
          <w:rFonts w:ascii="Palatino Linotype" w:hAnsi="Palatino Linotype"/>
          <w:sz w:val="20"/>
          <w:szCs w:val="20"/>
        </w:rPr>
        <w:sectPr w:rsidR="002C5C97" w:rsidRPr="002C5C97" w:rsidSect="00507361">
          <w:headerReference w:type="default" r:id="rId8"/>
          <w:type w:val="continuous"/>
          <w:pgSz w:w="11906" w:h="16838"/>
          <w:pgMar w:top="3119" w:right="1701" w:bottom="2835" w:left="1985" w:header="709" w:footer="709" w:gutter="0"/>
          <w:cols w:space="708"/>
          <w:formProt w:val="0"/>
          <w:docGrid w:linePitch="360"/>
        </w:sectPr>
      </w:pPr>
    </w:p>
    <w:p w:rsidR="00755EF5" w:rsidRPr="007422FE" w:rsidRDefault="00755EF5" w:rsidP="007422FE"/>
    <w:sectPr w:rsidR="00755EF5" w:rsidRPr="007422FE" w:rsidSect="007422FE">
      <w:type w:val="continuous"/>
      <w:pgSz w:w="11906" w:h="16838"/>
      <w:pgMar w:top="3119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77" w:rsidRDefault="00414B77" w:rsidP="00EE0F7B">
      <w:r>
        <w:separator/>
      </w:r>
    </w:p>
  </w:endnote>
  <w:endnote w:type="continuationSeparator" w:id="0">
    <w:p w:rsidR="00414B77" w:rsidRDefault="00414B77" w:rsidP="00EE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77" w:rsidRDefault="00414B77" w:rsidP="00EE0F7B">
      <w:r>
        <w:separator/>
      </w:r>
    </w:p>
  </w:footnote>
  <w:footnote w:type="continuationSeparator" w:id="0">
    <w:p w:rsidR="00414B77" w:rsidRDefault="00414B77" w:rsidP="00EE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B" w:rsidRDefault="00A1665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7563485" cy="10697210"/>
          <wp:effectExtent l="0" t="0" r="0" b="0"/>
          <wp:wrapNone/>
          <wp:docPr id="2" name="Imagen 2" descr="MembreteConsejo_2018_By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breteConsejo_2018_By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ECE"/>
    <w:multiLevelType w:val="hybridMultilevel"/>
    <w:tmpl w:val="835A7D9A"/>
    <w:lvl w:ilvl="0" w:tplc="DA765B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/>
        <w:i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0244F"/>
    <w:multiLevelType w:val="hybridMultilevel"/>
    <w:tmpl w:val="74402B96"/>
    <w:lvl w:ilvl="0" w:tplc="69763A5E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UlL6zaUXXVEWCoeOZZ3qmikaLw=" w:salt="AOgAno/PbvRh1IDmD6Z6WQ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EE0F7B"/>
    <w:rsid w:val="000177F3"/>
    <w:rsid w:val="00053295"/>
    <w:rsid w:val="000672CF"/>
    <w:rsid w:val="00124000"/>
    <w:rsid w:val="0015304E"/>
    <w:rsid w:val="002C5C97"/>
    <w:rsid w:val="002C605C"/>
    <w:rsid w:val="003D5F29"/>
    <w:rsid w:val="003D6273"/>
    <w:rsid w:val="00414B77"/>
    <w:rsid w:val="00484C9D"/>
    <w:rsid w:val="005016EC"/>
    <w:rsid w:val="00507361"/>
    <w:rsid w:val="00540F40"/>
    <w:rsid w:val="00575484"/>
    <w:rsid w:val="005A2604"/>
    <w:rsid w:val="007122EA"/>
    <w:rsid w:val="00727106"/>
    <w:rsid w:val="00740901"/>
    <w:rsid w:val="007422FE"/>
    <w:rsid w:val="00755EF5"/>
    <w:rsid w:val="008119ED"/>
    <w:rsid w:val="0085434D"/>
    <w:rsid w:val="008E47A1"/>
    <w:rsid w:val="008F1D54"/>
    <w:rsid w:val="00903D95"/>
    <w:rsid w:val="009323D0"/>
    <w:rsid w:val="00A111D1"/>
    <w:rsid w:val="00A1665C"/>
    <w:rsid w:val="00A6512E"/>
    <w:rsid w:val="00A66338"/>
    <w:rsid w:val="00A6706C"/>
    <w:rsid w:val="00A94D7D"/>
    <w:rsid w:val="00AB2D8E"/>
    <w:rsid w:val="00AB5542"/>
    <w:rsid w:val="00B1021A"/>
    <w:rsid w:val="00B82108"/>
    <w:rsid w:val="00CB7B42"/>
    <w:rsid w:val="00D04BC2"/>
    <w:rsid w:val="00D60498"/>
    <w:rsid w:val="00D67AF7"/>
    <w:rsid w:val="00D9393D"/>
    <w:rsid w:val="00DF4F0E"/>
    <w:rsid w:val="00E021B5"/>
    <w:rsid w:val="00E3032C"/>
    <w:rsid w:val="00E44B22"/>
    <w:rsid w:val="00EA6773"/>
    <w:rsid w:val="00EC6F10"/>
    <w:rsid w:val="00EE0F7B"/>
    <w:rsid w:val="00EF7C43"/>
    <w:rsid w:val="00F01536"/>
    <w:rsid w:val="00FC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22E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65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00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AR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65C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E0F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0F7B"/>
  </w:style>
  <w:style w:type="paragraph" w:styleId="Piedepgina">
    <w:name w:val="footer"/>
    <w:basedOn w:val="Normal"/>
    <w:link w:val="PiedepginaCar"/>
    <w:uiPriority w:val="99"/>
    <w:semiHidden/>
    <w:unhideWhenUsed/>
    <w:rsid w:val="00EE0F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0F7B"/>
  </w:style>
  <w:style w:type="character" w:customStyle="1" w:styleId="Ttulo1Car">
    <w:name w:val="Título 1 Car"/>
    <w:basedOn w:val="Fuentedeprrafopredeter"/>
    <w:link w:val="Ttulo1"/>
    <w:uiPriority w:val="9"/>
    <w:rsid w:val="00712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6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gradetextonormal">
    <w:name w:val="Body Text Indent"/>
    <w:basedOn w:val="Normal"/>
    <w:link w:val="SangradetextonormalCar"/>
    <w:semiHidden/>
    <w:unhideWhenUsed/>
    <w:rsid w:val="00A1665C"/>
    <w:pPr>
      <w:ind w:firstLine="4395"/>
      <w:jc w:val="both"/>
    </w:pPr>
    <w:rPr>
      <w:rFonts w:ascii="Palatino Linotype" w:hAnsi="Palatino Linotype"/>
      <w:i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1665C"/>
    <w:rPr>
      <w:rFonts w:ascii="Palatino Linotype" w:eastAsia="Times New Roman" w:hAnsi="Palatino Linotype" w:cs="Times New Roman"/>
      <w:i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65C"/>
    <w:rPr>
      <w:rFonts w:ascii="Segoe UI" w:eastAsiaTheme="minorHAnsi" w:hAnsi="Segoe UI" w:cs="Segoe UI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65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00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2400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es-AR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24000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F4F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F4F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F4F0E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F6D38-E486-4365-B99B-FAE20CB1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CPBA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Ciglia Lelli</dc:creator>
  <cp:lastModifiedBy>Mabel.Alfaro</cp:lastModifiedBy>
  <cp:revision>2</cp:revision>
  <cp:lastPrinted>2021-10-04T15:18:00Z</cp:lastPrinted>
  <dcterms:created xsi:type="dcterms:W3CDTF">2021-12-23T11:53:00Z</dcterms:created>
  <dcterms:modified xsi:type="dcterms:W3CDTF">2021-12-23T11:53:00Z</dcterms:modified>
</cp:coreProperties>
</file>